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outlineLvl w:val="0"/>
        <w:rPr>
          <w:rFonts w:asciiTheme="majorEastAsia" w:hAnsiTheme="majorEastAsia" w:eastAsiaTheme="majorEastAsia" w:cstheme="majorEastAsia"/>
          <w:b/>
          <w:bCs/>
          <w:kern w:val="36"/>
          <w:sz w:val="48"/>
          <w:szCs w:val="48"/>
        </w:rPr>
      </w:pPr>
      <w:r>
        <w:rPr>
          <w:rFonts w:hint="eastAsia" w:asciiTheme="majorEastAsia" w:hAnsiTheme="majorEastAsia" w:eastAsiaTheme="majorEastAsia" w:cstheme="majorEastAsia"/>
          <w:b/>
          <w:bCs/>
          <w:kern w:val="36"/>
          <w:sz w:val="48"/>
          <w:szCs w:val="48"/>
        </w:rPr>
        <w:t>政府采购项目采购需求（货物类）</w:t>
      </w:r>
    </w:p>
    <w:p>
      <w:pPr>
        <w:widowControl/>
        <w:shd w:val="clear" w:color="auto" w:fill="FFFFFF"/>
        <w:spacing w:line="480" w:lineRule="auto"/>
        <w:jc w:val="right"/>
        <w:outlineLvl w:val="2"/>
        <w:rPr>
          <w:rFonts w:asciiTheme="majorEastAsia" w:hAnsiTheme="majorEastAsia" w:eastAsiaTheme="majorEastAsia" w:cstheme="majorEastAsia"/>
          <w:kern w:val="0"/>
          <w:sz w:val="24"/>
          <w:szCs w:val="24"/>
        </w:rPr>
      </w:pPr>
    </w:p>
    <w:p>
      <w:pPr>
        <w:widowControl/>
        <w:shd w:val="clear" w:color="auto" w:fill="FFFFFF"/>
        <w:spacing w:line="480" w:lineRule="auto"/>
        <w:ind w:right="1080"/>
        <w:outlineLvl w:val="2"/>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采购单位（盖章）：</w:t>
      </w:r>
      <w:r>
        <w:rPr>
          <w:rFonts w:hint="eastAsia" w:asciiTheme="majorEastAsia" w:hAnsiTheme="majorEastAsia" w:eastAsiaTheme="majorEastAsia" w:cstheme="majorEastAsia"/>
          <w:kern w:val="0"/>
          <w:sz w:val="24"/>
          <w:szCs w:val="24"/>
          <w:lang w:eastAsia="zh-Hans"/>
        </w:rPr>
        <w:t>经济学院</w:t>
      </w:r>
    </w:p>
    <w:p>
      <w:pPr>
        <w:widowControl/>
        <w:shd w:val="clear" w:color="auto" w:fill="FFFFFF"/>
        <w:spacing w:line="480" w:lineRule="auto"/>
        <w:outlineLvl w:val="2"/>
        <w:rPr>
          <w:rFonts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一、项目总体情况</w:t>
      </w:r>
    </w:p>
    <w:p>
      <w:pPr>
        <w:widowControl/>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（一）项目名称： </w:t>
      </w:r>
      <w:r>
        <w:rPr>
          <w:rFonts w:hint="eastAsia" w:asciiTheme="majorEastAsia" w:hAnsiTheme="majorEastAsia" w:eastAsiaTheme="majorEastAsia" w:cstheme="majorEastAsia"/>
          <w:sz w:val="24"/>
          <w:szCs w:val="24"/>
        </w:rPr>
        <w:t>金融专硕专业课综合实训</w:t>
      </w:r>
      <w:r>
        <w:rPr>
          <w:rFonts w:hint="eastAsia" w:asciiTheme="majorEastAsia" w:hAnsiTheme="majorEastAsia" w:eastAsiaTheme="majorEastAsia" w:cstheme="majorEastAsia"/>
          <w:sz w:val="24"/>
          <w:szCs w:val="24"/>
          <w:lang w:eastAsia="zh-Hans"/>
        </w:rPr>
        <w:t>平台</w:t>
      </w:r>
    </w:p>
    <w:p>
      <w:pPr>
        <w:widowControl/>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（二）项目所属年度： 2022</w:t>
      </w:r>
      <w:r>
        <w:rPr>
          <w:rFonts w:hint="eastAsia" w:asciiTheme="majorEastAsia" w:hAnsiTheme="majorEastAsia" w:eastAsiaTheme="majorEastAsia" w:cstheme="majorEastAsia"/>
          <w:kern w:val="0"/>
          <w:sz w:val="24"/>
          <w:szCs w:val="24"/>
          <w:lang w:eastAsia="zh-Hans"/>
        </w:rPr>
        <w:t>年</w:t>
      </w:r>
    </w:p>
    <w:p>
      <w:pPr>
        <w:widowControl/>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（三）项目所属分类：</w:t>
      </w:r>
      <w:r>
        <w:rPr>
          <w:rFonts w:hint="eastAsia" w:asciiTheme="majorEastAsia" w:hAnsiTheme="majorEastAsia" w:eastAsiaTheme="majorEastAsia" w:cstheme="majorEastAsia"/>
          <w:b/>
          <w:kern w:val="0"/>
          <w:sz w:val="24"/>
          <w:szCs w:val="24"/>
        </w:rPr>
        <w:t>货物</w:t>
      </w:r>
    </w:p>
    <w:p>
      <w:pPr>
        <w:widowControl/>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（四）预算金额（元）：300000 元 ，大写（人民币）： </w:t>
      </w:r>
      <w:r>
        <w:rPr>
          <w:rFonts w:hint="eastAsia" w:asciiTheme="majorEastAsia" w:hAnsiTheme="majorEastAsia" w:eastAsiaTheme="majorEastAsia" w:cstheme="majorEastAsia"/>
          <w:kern w:val="0"/>
          <w:sz w:val="24"/>
          <w:szCs w:val="24"/>
          <w:lang w:eastAsia="zh-Hans"/>
        </w:rPr>
        <w:t>叁拾万元</w:t>
      </w:r>
    </w:p>
    <w:p>
      <w:pPr>
        <w:widowControl/>
        <w:shd w:val="clear" w:color="auto" w:fill="FFFFFF"/>
        <w:spacing w:line="480" w:lineRule="auto"/>
        <w:ind w:firstLine="720" w:firstLineChars="3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最高限价（元）：300000元， 大写（人民币）： </w:t>
      </w:r>
      <w:r>
        <w:rPr>
          <w:rFonts w:hint="eastAsia" w:asciiTheme="majorEastAsia" w:hAnsiTheme="majorEastAsia" w:eastAsiaTheme="majorEastAsia" w:cstheme="majorEastAsia"/>
          <w:kern w:val="0"/>
          <w:sz w:val="24"/>
          <w:szCs w:val="24"/>
          <w:lang w:eastAsia="zh-Hans"/>
        </w:rPr>
        <w:t>叁拾万元</w:t>
      </w:r>
    </w:p>
    <w:p>
      <w:pPr>
        <w:widowControl/>
        <w:numPr>
          <w:ilvl w:val="0"/>
          <w:numId w:val="1"/>
        </w:numPr>
        <w:shd w:val="clear" w:color="auto" w:fill="FFFFFF"/>
        <w:spacing w:line="480" w:lineRule="auto"/>
        <w:rPr>
          <w:rFonts w:asciiTheme="majorEastAsia" w:hAnsiTheme="majorEastAsia" w:eastAsiaTheme="majorEastAsia" w:cstheme="majorEastAsia"/>
          <w:kern w:val="0"/>
          <w:sz w:val="24"/>
          <w:szCs w:val="24"/>
          <w:lang w:eastAsia="zh-Hans"/>
        </w:rPr>
      </w:pPr>
      <w:r>
        <w:rPr>
          <w:rFonts w:hint="eastAsia" w:asciiTheme="majorEastAsia" w:hAnsiTheme="majorEastAsia" w:eastAsiaTheme="majorEastAsia" w:cstheme="majorEastAsia"/>
          <w:kern w:val="0"/>
          <w:sz w:val="24"/>
          <w:szCs w:val="24"/>
        </w:rPr>
        <w:t>项目概况：</w:t>
      </w:r>
      <w:r>
        <w:rPr>
          <w:rFonts w:hint="eastAsia" w:asciiTheme="majorEastAsia" w:hAnsiTheme="majorEastAsia" w:eastAsiaTheme="majorEastAsia" w:cstheme="majorEastAsia"/>
          <w:kern w:val="0"/>
          <w:sz w:val="24"/>
          <w:szCs w:val="24"/>
          <w:lang w:eastAsia="zh-Hans"/>
        </w:rPr>
        <w:t>西华大学于2021年获批成为金融硕士专业培养单位。然而目前尚没有有针对性的支撑该专业建设的实训平台，这在一定程度上不利于金融专硕教学质量的提升。基于此，经济学院拟建设一套针对金融专硕相关课程的教学实训平台，以满足金融专硕相关课程实训实验等教学需求。</w:t>
      </w:r>
    </w:p>
    <w:p>
      <w:pPr>
        <w:widowControl/>
        <w:numPr>
          <w:ilvl w:val="0"/>
          <w:numId w:val="1"/>
        </w:numPr>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本项目是否有为采购项目提供整体设计、规范编制或者项目管理、监理、检测等服务的供应商：□是（填以下信息）   </w:t>
      </w: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kern w:val="0"/>
          <w:sz w:val="24"/>
          <w:szCs w:val="24"/>
        </w:rPr>
        <w:t>否</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供应商名称：</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供应商统一社会信用代码：</w:t>
      </w:r>
    </w:p>
    <w:p>
      <w:pPr>
        <w:widowControl/>
        <w:shd w:val="clear" w:color="auto" w:fill="FFFFFF"/>
        <w:spacing w:line="480" w:lineRule="auto"/>
        <w:outlineLvl w:val="2"/>
        <w:rPr>
          <w:rFonts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二、项目需求调查情况</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依据《政府采购需求管理办法》的规定，□本项目需要（填以下信息）       </w:t>
      </w: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kern w:val="0"/>
          <w:sz w:val="24"/>
          <w:szCs w:val="24"/>
        </w:rPr>
        <w:t>不需要需求调查，具体情况如下：</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·本项目属于以下应当展开需求的情形</w:t>
      </w:r>
    </w:p>
    <w:p>
      <w:pPr>
        <w:widowControl/>
        <w:shd w:val="clear" w:color="auto" w:fill="FFFFFF"/>
        <w:spacing w:line="480" w:lineRule="auto"/>
        <w:ind w:left="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1000万元以上的货物、服务采购项目，3000万元以上的工程采购项目；</w:t>
      </w:r>
    </w:p>
    <w:p>
      <w:pPr>
        <w:widowControl/>
        <w:shd w:val="clear" w:color="auto" w:fill="FFFFFF"/>
        <w:spacing w:line="480" w:lineRule="auto"/>
        <w:ind w:left="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涉及公共利益、社会关注度较高的采购项目，包括政府向社会公众提供的公共服务项目等；</w:t>
      </w:r>
    </w:p>
    <w:p>
      <w:pPr>
        <w:widowControl/>
        <w:shd w:val="clear" w:color="auto" w:fill="FFFFFF"/>
        <w:spacing w:line="480" w:lineRule="auto"/>
        <w:ind w:left="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技术复杂、专业性较强的项目，包括需定制开发的信息化建设项目、采购进口产品的项目等；</w:t>
      </w:r>
    </w:p>
    <w:p>
      <w:pPr>
        <w:widowControl/>
        <w:shd w:val="clear" w:color="auto" w:fill="FFFFFF"/>
        <w:spacing w:line="480" w:lineRule="auto"/>
        <w:ind w:left="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主管预算单位或者采购人认为需要开展需求调查的其他采购项目。</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·本项目属于以下可以不再重复开展需求调查的情形</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编制采购需求前一年内，采购人已就相关采购标的开展过需求调查的可以不再重复开展。</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按照法律法规的规定，对采购项目开展可行性研究等前期工作，已包含需求调查内容的，可以不再重复调查</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（一）需求调查方式:</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□咨询  □论证  □调查问卷</w:t>
      </w:r>
    </w:p>
    <w:p>
      <w:pPr>
        <w:widowControl/>
        <w:shd w:val="clear" w:color="auto" w:fill="FFFFFF"/>
        <w:spacing w:line="480" w:lineRule="auto"/>
        <w:ind w:firstLine="42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（二）需求调查对象:</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（三）需求调查结果</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1.相关产业发展情况:</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2.市场供给情况:</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3.同类采购项目历史成交信息情况:</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4.可能涉及的运行维护、升级更新、备品备件、耗材等后续采购情况:</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5.其他相关情况:</w:t>
      </w:r>
    </w:p>
    <w:p>
      <w:pPr>
        <w:widowControl/>
        <w:shd w:val="clear" w:color="auto" w:fill="FFFFFF"/>
        <w:spacing w:line="480" w:lineRule="auto"/>
        <w:outlineLvl w:val="2"/>
        <w:rPr>
          <w:rFonts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三、项目采购实施计划</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（一）采购组织形式：□政府集中采购  □部门集中采购  </w:t>
      </w: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kern w:val="0"/>
          <w:sz w:val="24"/>
          <w:szCs w:val="24"/>
        </w:rPr>
        <w:t>分散采购</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（二）采购方式：</w:t>
      </w:r>
      <w:r>
        <w:rPr>
          <w:rFonts w:hint="eastAsia" w:asciiTheme="majorEastAsia" w:hAnsiTheme="majorEastAsia" w:eastAsiaTheme="majorEastAsia" w:cstheme="majorEastAsia"/>
          <w:kern w:val="0"/>
          <w:sz w:val="24"/>
          <w:szCs w:val="24"/>
        </w:rPr>
        <w:sym w:font="Wingdings 2" w:char="0052"/>
      </w:r>
      <w:bookmarkStart w:id="0" w:name="_GoBack"/>
      <w:r>
        <w:rPr>
          <w:rFonts w:hint="eastAsia" w:asciiTheme="majorEastAsia" w:hAnsiTheme="majorEastAsia" w:eastAsiaTheme="majorEastAsia" w:cstheme="majorEastAsia"/>
          <w:kern w:val="0"/>
          <w:sz w:val="24"/>
          <w:szCs w:val="24"/>
        </w:rPr>
        <w:t>公开招标</w:t>
      </w:r>
      <w:bookmarkEnd w:id="0"/>
      <w:r>
        <w:rPr>
          <w:rFonts w:hint="eastAsia" w:asciiTheme="majorEastAsia" w:hAnsiTheme="majorEastAsia" w:eastAsiaTheme="majorEastAsia" w:cstheme="majorEastAsia"/>
          <w:kern w:val="0"/>
          <w:sz w:val="24"/>
          <w:szCs w:val="24"/>
        </w:rPr>
        <w:t xml:space="preserve">  □邀请招标  □竞争性谈判  □询价     □单一来源  □竞争性磋商</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（三）本项目是否单位自行组织采购：否</w:t>
      </w:r>
    </w:p>
    <w:p>
      <w:pPr>
        <w:widowControl/>
        <w:shd w:val="clear" w:color="auto" w:fill="FFFFFF"/>
        <w:spacing w:line="480" w:lineRule="auto"/>
        <w:ind w:firstLine="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（四）采购包划分</w:t>
      </w:r>
      <w:r>
        <w:rPr>
          <w:rFonts w:hint="eastAsia" w:asciiTheme="majorEastAsia" w:hAnsiTheme="majorEastAsia" w:eastAsiaTheme="majorEastAsia" w:cstheme="majorEastAsia"/>
          <w:sz w:val="24"/>
          <w:szCs w:val="24"/>
        </w:rPr>
        <w:t>：不分包采购</w:t>
      </w:r>
    </w:p>
    <w:p>
      <w:pPr>
        <w:pStyle w:val="2"/>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包名称：   金融专硕专业课综合实训</w:t>
      </w:r>
      <w:r>
        <w:rPr>
          <w:rFonts w:hint="eastAsia" w:asciiTheme="majorEastAsia" w:hAnsiTheme="majorEastAsia" w:eastAsiaTheme="majorEastAsia" w:cstheme="majorEastAsia"/>
          <w:sz w:val="24"/>
          <w:szCs w:val="24"/>
          <w:lang w:eastAsia="zh-Hans"/>
        </w:rPr>
        <w:t xml:space="preserve">平台  </w:t>
      </w:r>
      <w:r>
        <w:rPr>
          <w:rFonts w:hint="eastAsia" w:asciiTheme="majorEastAsia" w:hAnsiTheme="majorEastAsia" w:eastAsiaTheme="majorEastAsia" w:cstheme="majorEastAsia"/>
          <w:sz w:val="24"/>
          <w:szCs w:val="24"/>
        </w:rPr>
        <w:t xml:space="preserve">   最高限价（元）：   300000</w:t>
      </w:r>
      <w:r>
        <w:rPr>
          <w:rFonts w:hint="eastAsia" w:asciiTheme="majorEastAsia" w:hAnsiTheme="majorEastAsia" w:eastAsiaTheme="majorEastAsia" w:cstheme="majorEastAsia"/>
          <w:sz w:val="24"/>
          <w:szCs w:val="24"/>
          <w:lang w:eastAsia="zh-Hans"/>
        </w:rPr>
        <w:t>元</w:t>
      </w:r>
      <w:r>
        <w:rPr>
          <w:rFonts w:hint="eastAsia" w:asciiTheme="majorEastAsia" w:hAnsiTheme="majorEastAsia" w:eastAsiaTheme="majorEastAsia" w:cstheme="majorEastAsia"/>
          <w:sz w:val="24"/>
          <w:szCs w:val="24"/>
        </w:rPr>
        <w:t xml:space="preserve">  </w:t>
      </w:r>
    </w:p>
    <w:p>
      <w:pPr>
        <w:widowControl/>
        <w:shd w:val="clear" w:color="auto" w:fill="FFFFFF"/>
        <w:spacing w:line="480" w:lineRule="auto"/>
        <w:ind w:firstLine="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定价方式：</w:t>
      </w: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sz w:val="24"/>
          <w:szCs w:val="24"/>
        </w:rPr>
        <w:t xml:space="preserve">固定总价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固定单价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其他（定价方式名称：     ）</w:t>
      </w:r>
    </w:p>
    <w:p>
      <w:pPr>
        <w:widowControl/>
        <w:shd w:val="clear" w:color="auto" w:fill="FFFFFF"/>
        <w:spacing w:line="480" w:lineRule="auto"/>
        <w:ind w:firstLine="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品目信息一</w:t>
      </w:r>
    </w:p>
    <w:p>
      <w:pPr>
        <w:widowControl/>
        <w:shd w:val="clear" w:color="auto" w:fill="FFFFFF"/>
        <w:spacing w:line="480" w:lineRule="auto"/>
        <w:ind w:firstLine="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标的名称：</w:t>
      </w:r>
      <w:r>
        <w:rPr>
          <w:rFonts w:hint="eastAsia" w:asciiTheme="majorEastAsia" w:hAnsiTheme="majorEastAsia" w:eastAsiaTheme="majorEastAsia" w:cstheme="majorEastAsia"/>
          <w:sz w:val="24"/>
          <w:szCs w:val="24"/>
          <w:lang w:eastAsia="zh-Hans"/>
        </w:rPr>
        <w:t>大数据信用评级实训平台</w:t>
      </w:r>
      <w:r>
        <w:rPr>
          <w:rFonts w:hint="eastAsia" w:asciiTheme="majorEastAsia" w:hAnsiTheme="majorEastAsia" w:eastAsiaTheme="majorEastAsia" w:cstheme="majorEastAsia"/>
          <w:sz w:val="24"/>
          <w:szCs w:val="24"/>
        </w:rPr>
        <w:t xml:space="preserve">   计量单位：</w:t>
      </w:r>
      <w:r>
        <w:rPr>
          <w:rFonts w:hint="eastAsia" w:asciiTheme="majorEastAsia" w:hAnsiTheme="majorEastAsia" w:eastAsiaTheme="majorEastAsia" w:cstheme="majorEastAsia"/>
          <w:sz w:val="24"/>
          <w:szCs w:val="24"/>
          <w:lang w:eastAsia="zh-Hans"/>
        </w:rPr>
        <w:t>套</w:t>
      </w:r>
      <w:r>
        <w:rPr>
          <w:rFonts w:hint="eastAsia" w:asciiTheme="majorEastAsia" w:hAnsiTheme="majorEastAsia" w:eastAsiaTheme="majorEastAsia" w:cstheme="majorEastAsia"/>
          <w:sz w:val="24"/>
          <w:szCs w:val="24"/>
        </w:rPr>
        <w:t xml:space="preserve">      数量： 1</w:t>
      </w:r>
    </w:p>
    <w:p>
      <w:pPr>
        <w:widowControl/>
        <w:shd w:val="clear" w:color="auto" w:fill="FFFFFF"/>
        <w:spacing w:line="480" w:lineRule="auto"/>
        <w:ind w:firstLine="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单价（元）： 300000         </w:t>
      </w:r>
      <w:r>
        <w:rPr>
          <w:rFonts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该品目预算(元)： 300000</w:t>
      </w:r>
    </w:p>
    <w:p>
      <w:pPr>
        <w:widowControl/>
        <w:shd w:val="clear" w:color="auto" w:fill="FFFFFF"/>
        <w:spacing w:line="480" w:lineRule="auto"/>
        <w:ind w:firstLine="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所属行业：</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农、林、牧、渔业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工业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建筑业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批发业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零售业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交通运输业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仓储业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邮政业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住宿业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餐饮业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信息传输业  </w:t>
      </w: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sz w:val="24"/>
          <w:szCs w:val="24"/>
        </w:rPr>
        <w:t xml:space="preserve">软件和信息技术服务业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房地产开发经营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物业管理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 xml:space="preserve">租赁和商务服务业  </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sz w:val="24"/>
          <w:szCs w:val="24"/>
        </w:rPr>
        <w:t>其他未列明行业</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节能：</w:t>
      </w:r>
      <w:r>
        <w:rPr>
          <w:rFonts w:hint="eastAsia" w:asciiTheme="majorEastAsia" w:hAnsiTheme="majorEastAsia" w:eastAsiaTheme="majorEastAsia" w:cstheme="majorEastAsia"/>
          <w:kern w:val="0"/>
          <w:sz w:val="24"/>
          <w:szCs w:val="24"/>
        </w:rPr>
        <w:t xml:space="preserve">□是   □否            </w:t>
      </w:r>
      <w:r>
        <w:rPr>
          <w:rFonts w:hint="eastAsia" w:asciiTheme="majorEastAsia" w:hAnsiTheme="majorEastAsia" w:eastAsiaTheme="majorEastAsia" w:cstheme="majorEastAsia"/>
          <w:sz w:val="24"/>
          <w:szCs w:val="24"/>
        </w:rPr>
        <w:t>环保：</w:t>
      </w:r>
      <w:r>
        <w:rPr>
          <w:rFonts w:hint="eastAsia" w:asciiTheme="majorEastAsia" w:hAnsiTheme="majorEastAsia" w:eastAsiaTheme="majorEastAsia" w:cstheme="majorEastAsia"/>
          <w:kern w:val="0"/>
          <w:sz w:val="24"/>
          <w:szCs w:val="24"/>
        </w:rPr>
        <w:t>□是   □否</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属于核心产品：</w:t>
      </w: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kern w:val="0"/>
          <w:sz w:val="24"/>
          <w:szCs w:val="24"/>
        </w:rPr>
        <w:t>是   □否</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功能和质量要求 ：</w:t>
      </w:r>
    </w:p>
    <w:p>
      <w:pPr>
        <w:widowControl/>
        <w:shd w:val="clear" w:color="auto" w:fill="FFFFFF"/>
        <w:spacing w:line="480" w:lineRule="auto"/>
        <w:ind w:firstLine="42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eastAsia="zh-Hans"/>
        </w:rPr>
        <w:t>该平台支持多点访问，集理论教学、实验实训、教学资源于一体。</w:t>
      </w:r>
      <w:r>
        <w:rPr>
          <w:rFonts w:hint="eastAsia" w:asciiTheme="majorEastAsia" w:hAnsiTheme="majorEastAsia" w:eastAsiaTheme="majorEastAsia" w:cstheme="majorEastAsia"/>
          <w:kern w:val="0"/>
          <w:sz w:val="24"/>
          <w:szCs w:val="24"/>
        </w:rPr>
        <w:t>通过案例讲解、理论指导、实战操作、分析结论等任务步骤学习，使学生掌握大数据在企业财会领域的主要应用场景及产生的实际价值；通过数据采集与清洗、数据处理、数据呈现、数据分析等阶段学习，使学生在完成实训任务过程中，了解大数据相关技术原理、概念知识和大数据处理全过程；通过案例示范教学形式，结合财会本专业知识运用，有效增强学生实际体验、提升学习趣味性、降低学习难度，实现大数据零基础学习。</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（五）执行政府采购促进中小企业发展的相关政策</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r>
        <w:rPr>
          <w:rFonts w:hint="eastAsia" w:asciiTheme="majorEastAsia" w:hAnsiTheme="majorEastAsia" w:eastAsiaTheme="majorEastAsia" w:cstheme="majorEastAsia"/>
          <w:kern w:val="0"/>
          <w:sz w:val="24"/>
          <w:szCs w:val="24"/>
        </w:rPr>
        <w:sym w:font="Wingdings 2" w:char="00A3"/>
      </w:r>
      <w:r>
        <w:rPr>
          <w:rFonts w:hint="eastAsia" w:asciiTheme="majorEastAsia" w:hAnsiTheme="majorEastAsia" w:eastAsiaTheme="majorEastAsia" w:cstheme="majorEastAsia"/>
          <w:kern w:val="0"/>
          <w:sz w:val="24"/>
          <w:szCs w:val="24"/>
        </w:rPr>
        <w:t xml:space="preserve">专门面向中小企业采购    </w:t>
      </w: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kern w:val="0"/>
          <w:sz w:val="24"/>
          <w:szCs w:val="24"/>
        </w:rPr>
        <w:t>不专门面向中小企业采购</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面向的企业规模：□中小企业  </w:t>
      </w:r>
      <w:r>
        <w:rPr>
          <w:rFonts w:hint="eastAsia" w:asciiTheme="majorEastAsia" w:hAnsiTheme="majorEastAsia" w:eastAsiaTheme="majorEastAsia" w:cstheme="majorEastAsia"/>
          <w:kern w:val="0"/>
          <w:sz w:val="24"/>
          <w:szCs w:val="24"/>
        </w:rPr>
        <w:sym w:font="Wingdings 2" w:char="00A3"/>
      </w:r>
      <w:r>
        <w:rPr>
          <w:rFonts w:hint="eastAsia" w:asciiTheme="majorEastAsia" w:hAnsiTheme="majorEastAsia" w:eastAsiaTheme="majorEastAsia" w:cstheme="majorEastAsia"/>
          <w:kern w:val="0"/>
          <w:sz w:val="24"/>
          <w:szCs w:val="24"/>
        </w:rPr>
        <w:t>小微企业</w:t>
      </w:r>
    </w:p>
    <w:p>
      <w:pPr>
        <w:widowControl/>
        <w:shd w:val="clear" w:color="auto" w:fill="FFFFFF"/>
        <w:spacing w:line="480" w:lineRule="auto"/>
        <w:ind w:left="315" w:leftChars="150" w:firstLine="480" w:firstLineChars="2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预留形式：</w:t>
      </w: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kern w:val="0"/>
          <w:sz w:val="24"/>
          <w:szCs w:val="24"/>
        </w:rPr>
        <w:t xml:space="preserve">项目整体预留  </w:t>
      </w:r>
      <w:r>
        <w:rPr>
          <w:rFonts w:hint="eastAsia" w:asciiTheme="majorEastAsia" w:hAnsiTheme="majorEastAsia" w:eastAsiaTheme="majorEastAsia" w:cstheme="majorEastAsia"/>
          <w:kern w:val="0"/>
          <w:sz w:val="24"/>
          <w:szCs w:val="24"/>
        </w:rPr>
        <w:sym w:font="Wingdings 2" w:char="00A3"/>
      </w:r>
      <w:r>
        <w:rPr>
          <w:rFonts w:hint="eastAsia" w:asciiTheme="majorEastAsia" w:hAnsiTheme="majorEastAsia" w:eastAsiaTheme="majorEastAsia" w:cstheme="majorEastAsia"/>
          <w:kern w:val="0"/>
          <w:sz w:val="24"/>
          <w:szCs w:val="24"/>
        </w:rPr>
        <w:t>设置专门采购包  □以联合体形式参加  □要求合同分包</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预留比例：   %</w:t>
      </w:r>
    </w:p>
    <w:p>
      <w:pPr>
        <w:widowControl/>
        <w:shd w:val="clear" w:color="auto" w:fill="FFFFFF"/>
        <w:spacing w:line="480" w:lineRule="auto"/>
        <w:ind w:firstLine="840" w:firstLineChars="35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不专门面向的原因：</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□法律法规和国家有关政策明确规定优先或者应当面向事业单位、社会组织等非企业主体采购的</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kern w:val="0"/>
          <w:sz w:val="24"/>
          <w:szCs w:val="24"/>
        </w:rPr>
        <w:t>因确需使用不可替代的专利、专有技术，基础设施限制，或者提供特定公共服务等原因，只能从中小企业之外的供应商处采购的</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□按照本办法规定预留采购份额无法确保充分供应、充分竞争，或者存在可能影响政府采购目标实现的情形</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□框架协议采购项目</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□省级以上人民政府财政部门规定的其他情形</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i/>
          <w:iCs/>
          <w:kern w:val="0"/>
          <w:sz w:val="24"/>
          <w:szCs w:val="24"/>
        </w:rPr>
        <w:t>注：监狱企业和残疾人福利单位视同小微企业。</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（六）是否采购环境标识产品：是□  否</w:t>
      </w:r>
      <w:r>
        <w:rPr>
          <w:rFonts w:hint="eastAsia" w:asciiTheme="majorEastAsia" w:hAnsiTheme="majorEastAsia" w:eastAsiaTheme="majorEastAsia" w:cstheme="majorEastAsia"/>
          <w:kern w:val="0"/>
          <w:sz w:val="24"/>
          <w:szCs w:val="24"/>
        </w:rPr>
        <w:sym w:font="Wingdings 2" w:char="0052"/>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（七）是否采购节能产品：是□  否</w:t>
      </w:r>
      <w:r>
        <w:rPr>
          <w:rFonts w:hint="eastAsia" w:asciiTheme="majorEastAsia" w:hAnsiTheme="majorEastAsia" w:eastAsiaTheme="majorEastAsia" w:cstheme="majorEastAsia"/>
          <w:kern w:val="0"/>
          <w:sz w:val="24"/>
          <w:szCs w:val="24"/>
        </w:rPr>
        <w:sym w:font="Wingdings 2" w:char="0052"/>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（八）项目的采购标的是否包含进口产品：是□  否</w:t>
      </w:r>
      <w:r>
        <w:rPr>
          <w:rFonts w:hint="eastAsia" w:asciiTheme="majorEastAsia" w:hAnsiTheme="majorEastAsia" w:eastAsiaTheme="majorEastAsia" w:cstheme="majorEastAsia"/>
          <w:kern w:val="0"/>
          <w:sz w:val="24"/>
          <w:szCs w:val="24"/>
        </w:rPr>
        <w:sym w:font="Wingdings 2" w:char="0052"/>
      </w:r>
    </w:p>
    <w:p>
      <w:pPr>
        <w:ind w:firstLine="480" w:firstLineChars="2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（九）采购标的是否属于政府购买服务：是□（填以下信息）  否</w:t>
      </w:r>
      <w:r>
        <w:rPr>
          <w:rFonts w:hint="eastAsia" w:asciiTheme="majorEastAsia" w:hAnsiTheme="majorEastAsia" w:eastAsiaTheme="majorEastAsia" w:cstheme="majorEastAsia"/>
          <w:kern w:val="0"/>
          <w:sz w:val="24"/>
          <w:szCs w:val="24"/>
        </w:rPr>
        <w:sym w:font="Wingdings" w:char="F0FE"/>
      </w:r>
    </w:p>
    <w:p>
      <w:pPr>
        <w:ind w:firstLine="600" w:firstLineChars="25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政府购买服务的分类：□政府履职所需辅助性服务 □政府向社会公众提供的公共服务</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（十）是否属于政务信息系统项目：是□  否</w:t>
      </w:r>
      <w:r>
        <w:rPr>
          <w:rFonts w:hint="eastAsia" w:asciiTheme="majorEastAsia" w:hAnsiTheme="majorEastAsia" w:eastAsiaTheme="majorEastAsia" w:cstheme="majorEastAsia"/>
          <w:kern w:val="0"/>
          <w:sz w:val="24"/>
          <w:szCs w:val="24"/>
        </w:rPr>
        <w:sym w:font="Wingdings" w:char="F0FE"/>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（十一）是否属于高校、科研院所的科研仪器设备采购：是□  否</w:t>
      </w:r>
      <w:r>
        <w:rPr>
          <w:rFonts w:hint="eastAsia" w:asciiTheme="majorEastAsia" w:hAnsiTheme="majorEastAsia" w:eastAsiaTheme="majorEastAsia" w:cstheme="majorEastAsia"/>
          <w:kern w:val="0"/>
          <w:sz w:val="24"/>
          <w:szCs w:val="24"/>
        </w:rPr>
        <w:sym w:font="Wingdings" w:char="F0FE"/>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（十二）是否属于PPP项目：是□  否</w:t>
      </w:r>
      <w:r>
        <w:rPr>
          <w:rFonts w:hint="eastAsia" w:asciiTheme="majorEastAsia" w:hAnsiTheme="majorEastAsia" w:eastAsiaTheme="majorEastAsia" w:cstheme="majorEastAsia"/>
          <w:kern w:val="0"/>
          <w:sz w:val="24"/>
          <w:szCs w:val="24"/>
        </w:rPr>
        <w:sym w:font="Wingdings" w:char="F0FE"/>
      </w:r>
    </w:p>
    <w:p>
      <w:pPr>
        <w:widowControl/>
        <w:shd w:val="clear" w:color="auto" w:fill="FFFFFF"/>
        <w:spacing w:line="480" w:lineRule="auto"/>
        <w:outlineLvl w:val="2"/>
        <w:rPr>
          <w:rFonts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四、项目需求及分包情况、采购标的</w:t>
      </w:r>
    </w:p>
    <w:p>
      <w:pPr>
        <w:widowControl/>
        <w:shd w:val="clear" w:color="auto" w:fill="FFFFFF"/>
        <w:spacing w:line="480" w:lineRule="auto"/>
        <w:ind w:firstLine="420"/>
        <w:outlineLvl w:val="4"/>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供应商一般资格要求：</w:t>
      </w:r>
    </w:p>
    <w:tbl>
      <w:tblPr>
        <w:tblStyle w:val="6"/>
        <w:tblW w:w="10875" w:type="dxa"/>
        <w:jc w:val="center"/>
        <w:shd w:val="clear" w:color="auto" w:fill="FFFFFF"/>
        <w:tblLayout w:type="autofit"/>
        <w:tblCellMar>
          <w:top w:w="0" w:type="dxa"/>
          <w:left w:w="0" w:type="dxa"/>
          <w:bottom w:w="0" w:type="dxa"/>
          <w:right w:w="0" w:type="dxa"/>
        </w:tblCellMar>
      </w:tblPr>
      <w:tblGrid>
        <w:gridCol w:w="481"/>
        <w:gridCol w:w="4806"/>
        <w:gridCol w:w="5588"/>
      </w:tblGrid>
      <w:tr>
        <w:tblPrEx>
          <w:shd w:val="clear" w:color="auto" w:fill="FFFFFF"/>
        </w:tblPrEx>
        <w:trPr>
          <w:trHeight w:val="482" w:hRule="atLeast"/>
          <w:tblHeader/>
          <w:jc w:val="center"/>
        </w:trPr>
        <w:tc>
          <w:tcPr>
            <w:tcW w:w="481"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276" w:lineRule="auto"/>
              <w:jc w:val="center"/>
              <w:rPr>
                <w:rFonts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序号</w:t>
            </w:r>
          </w:p>
        </w:tc>
        <w:tc>
          <w:tcPr>
            <w:tcW w:w="4806"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276" w:lineRule="auto"/>
              <w:jc w:val="center"/>
              <w:rPr>
                <w:rFonts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资格要求名称</w:t>
            </w:r>
          </w:p>
        </w:tc>
        <w:tc>
          <w:tcPr>
            <w:tcW w:w="558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276" w:lineRule="auto"/>
              <w:jc w:val="center"/>
              <w:rPr>
                <w:rFonts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资格要求详细说明</w:t>
            </w:r>
          </w:p>
        </w:tc>
      </w:tr>
      <w:tr>
        <w:tblPrEx>
          <w:shd w:val="clear" w:color="auto" w:fill="FFFFFF"/>
        </w:tblPrEx>
        <w:trPr>
          <w:trHeight w:val="482" w:hRule="atLeast"/>
          <w:jc w:val="center"/>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投标人应具有独立承担民事责任的能力</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shd w:val="clear" w:color="auto" w:fill="FFFFFF"/>
        </w:tblPrEx>
        <w:trPr>
          <w:trHeight w:val="482" w:hRule="atLeast"/>
          <w:jc w:val="center"/>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shd w:val="clear" w:color="auto" w:fill="FFFFFF"/>
        </w:tblPrEx>
        <w:trPr>
          <w:trHeight w:val="482" w:hRule="atLeast"/>
          <w:jc w:val="center"/>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未被列入失信被执行人、重大税收违法案件当事人名单、政府采购严重违法失信行为记录名单</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shd w:val="clear" w:color="auto" w:fill="FFFFFF"/>
        </w:tblPrEx>
        <w:trPr>
          <w:trHeight w:val="482" w:hRule="atLeast"/>
          <w:jc w:val="center"/>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未处于被行政部门禁止参与政府采购活动的期限内</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tblPrEx>
          <w:shd w:val="clear" w:color="auto" w:fill="FFFFFF"/>
        </w:tblPrEx>
        <w:trPr>
          <w:trHeight w:val="482" w:hRule="atLeast"/>
          <w:jc w:val="center"/>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行贿犯罪记录</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shd w:val="clear" w:color="auto" w:fill="FFFFFF"/>
        </w:tblPrEx>
        <w:trPr>
          <w:trHeight w:val="482" w:hRule="atLeast"/>
          <w:jc w:val="center"/>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6</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单位负责人为同一人或者存在直接控股、管理关系的不同供应商，不得参加同一项目的投标</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shd w:val="clear" w:color="auto" w:fill="FFFFFF"/>
        </w:tblPrEx>
        <w:trPr>
          <w:trHeight w:val="482" w:hRule="atLeast"/>
          <w:jc w:val="center"/>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7</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投标文件签章</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投标文件加盖有投标人（法定名称）电子签章。【说明：无须提供证明材料，上传空白页即可，不对本项上传的材料作资格审查】</w:t>
            </w:r>
          </w:p>
        </w:tc>
      </w:tr>
      <w:tr>
        <w:tblPrEx>
          <w:shd w:val="clear" w:color="auto" w:fill="FFFFFF"/>
        </w:tblPrEx>
        <w:trPr>
          <w:trHeight w:val="482" w:hRule="atLeast"/>
          <w:jc w:val="center"/>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投标文件资格响应文件的语言</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语言符合招标文件的要求。 【说明：投标人无须提供证明材料，上传空白页即可，不对本项上传的材料作资格审查】</w:t>
            </w:r>
          </w:p>
        </w:tc>
      </w:tr>
      <w:tr>
        <w:tblPrEx>
          <w:shd w:val="clear" w:color="auto" w:fill="FFFFFF"/>
        </w:tblPrEx>
        <w:trPr>
          <w:trHeight w:val="482" w:hRule="atLeast"/>
          <w:jc w:val="center"/>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法律、行政法规规定的其他条件</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tblPrEx>
          <w:shd w:val="clear" w:color="auto" w:fill="FFFFFF"/>
        </w:tblPrEx>
        <w:trPr>
          <w:trHeight w:val="482" w:hRule="atLeast"/>
          <w:jc w:val="center"/>
        </w:trPr>
        <w:tc>
          <w:tcPr>
            <w:tcW w:w="4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w:t>
            </w:r>
          </w:p>
        </w:tc>
        <w:tc>
          <w:tcPr>
            <w:tcW w:w="48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不属于国家相关法律法规规定的其他禁止参加投标的情形</w:t>
            </w:r>
          </w:p>
        </w:tc>
        <w:tc>
          <w:tcPr>
            <w:tcW w:w="55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pPr>
        <w:widowControl/>
        <w:shd w:val="clear" w:color="auto" w:fill="FFFFFF"/>
        <w:spacing w:line="480" w:lineRule="auto"/>
        <w:ind w:firstLine="840"/>
        <w:rPr>
          <w:rFonts w:asciiTheme="majorEastAsia" w:hAnsiTheme="majorEastAsia" w:eastAsiaTheme="majorEastAsia" w:cstheme="majorEastAsia"/>
          <w:kern w:val="0"/>
          <w:sz w:val="24"/>
          <w:szCs w:val="24"/>
        </w:rPr>
      </w:pPr>
    </w:p>
    <w:p>
      <w:pPr>
        <w:widowControl/>
        <w:shd w:val="clear" w:color="auto" w:fill="FFFFFF"/>
        <w:spacing w:line="480" w:lineRule="auto"/>
        <w:outlineLvl w:val="4"/>
        <w:rPr>
          <w:rFonts w:asciiTheme="majorEastAsia" w:hAnsiTheme="majorEastAsia" w:eastAsiaTheme="majorEastAsia" w:cstheme="majorEastAsia"/>
          <w:bCs/>
          <w:kern w:val="0"/>
          <w:sz w:val="24"/>
          <w:szCs w:val="24"/>
        </w:rPr>
      </w:pPr>
    </w:p>
    <w:p>
      <w:pPr>
        <w:widowControl/>
        <w:shd w:val="clear" w:color="auto" w:fill="FFFFFF"/>
        <w:spacing w:line="480" w:lineRule="auto"/>
        <w:ind w:firstLine="420"/>
        <w:outlineLvl w:val="4"/>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供应商特殊资格要求（如有）：</w:t>
      </w:r>
    </w:p>
    <w:tbl>
      <w:tblPr>
        <w:tblStyle w:val="7"/>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67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widowControl/>
              <w:spacing w:line="480" w:lineRule="auto"/>
              <w:outlineLvl w:val="4"/>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
                <w:bCs/>
                <w:kern w:val="0"/>
                <w:sz w:val="24"/>
                <w:szCs w:val="24"/>
              </w:rPr>
              <w:t>序号</w:t>
            </w:r>
          </w:p>
        </w:tc>
        <w:tc>
          <w:tcPr>
            <w:tcW w:w="4678" w:type="dxa"/>
          </w:tcPr>
          <w:p>
            <w:pPr>
              <w:widowControl/>
              <w:spacing w:line="480" w:lineRule="auto"/>
              <w:jc w:val="center"/>
              <w:outlineLvl w:val="4"/>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
                <w:bCs/>
                <w:kern w:val="0"/>
                <w:sz w:val="24"/>
                <w:szCs w:val="24"/>
              </w:rPr>
              <w:t>资格要求名称</w:t>
            </w:r>
          </w:p>
        </w:tc>
        <w:tc>
          <w:tcPr>
            <w:tcW w:w="5528" w:type="dxa"/>
          </w:tcPr>
          <w:p>
            <w:pPr>
              <w:widowControl/>
              <w:spacing w:line="480" w:lineRule="auto"/>
              <w:jc w:val="center"/>
              <w:outlineLvl w:val="4"/>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
                <w:bCs/>
                <w:kern w:val="0"/>
                <w:sz w:val="24"/>
                <w:szCs w:val="24"/>
              </w:rPr>
              <w:t>资格要求详细说明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widowControl/>
              <w:spacing w:line="480" w:lineRule="auto"/>
              <w:outlineLvl w:val="4"/>
              <w:rPr>
                <w:rFonts w:asciiTheme="majorEastAsia" w:hAnsiTheme="majorEastAsia" w:eastAsiaTheme="majorEastAsia" w:cstheme="majorEastAsia"/>
                <w:bCs/>
                <w:kern w:val="0"/>
                <w:sz w:val="24"/>
                <w:szCs w:val="24"/>
              </w:rPr>
            </w:pPr>
          </w:p>
        </w:tc>
        <w:tc>
          <w:tcPr>
            <w:tcW w:w="4678" w:type="dxa"/>
          </w:tcPr>
          <w:p>
            <w:pPr>
              <w:widowControl/>
              <w:spacing w:line="480" w:lineRule="auto"/>
              <w:outlineLvl w:val="4"/>
              <w:rPr>
                <w:rFonts w:asciiTheme="majorEastAsia" w:hAnsiTheme="majorEastAsia" w:eastAsiaTheme="majorEastAsia" w:cstheme="majorEastAsia"/>
                <w:bCs/>
                <w:kern w:val="0"/>
                <w:sz w:val="24"/>
                <w:szCs w:val="24"/>
              </w:rPr>
            </w:pPr>
          </w:p>
        </w:tc>
        <w:tc>
          <w:tcPr>
            <w:tcW w:w="5528" w:type="dxa"/>
          </w:tcPr>
          <w:p>
            <w:pPr>
              <w:widowControl/>
              <w:spacing w:line="480" w:lineRule="auto"/>
              <w:outlineLvl w:val="4"/>
              <w:rPr>
                <w:rFonts w:asciiTheme="majorEastAsia" w:hAnsiTheme="majorEastAsia" w:eastAsiaTheme="majorEastAsia" w:cstheme="majorEastAsia"/>
                <w:bCs/>
                <w:kern w:val="0"/>
                <w:sz w:val="24"/>
                <w:szCs w:val="24"/>
              </w:rPr>
            </w:pPr>
          </w:p>
        </w:tc>
      </w:tr>
    </w:tbl>
    <w:p>
      <w:pPr>
        <w:widowControl/>
        <w:shd w:val="clear" w:color="auto" w:fill="FFFFFF"/>
        <w:spacing w:line="480" w:lineRule="auto"/>
        <w:ind w:firstLine="420"/>
        <w:outlineLvl w:val="4"/>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技术要求与标准：</w:t>
      </w:r>
    </w:p>
    <w:p>
      <w:pPr>
        <w:widowControl/>
        <w:shd w:val="clear" w:color="auto" w:fill="FFFFFF"/>
        <w:spacing w:line="480" w:lineRule="auto"/>
        <w:ind w:firstLine="420"/>
        <w:outlineLvl w:val="4"/>
        <w:rPr>
          <w:rFonts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pPr>
        <w:widowControl/>
        <w:shd w:val="clear" w:color="auto" w:fill="FFFFFF"/>
        <w:spacing w:line="480" w:lineRule="auto"/>
        <w:ind w:firstLine="420"/>
        <w:outlineLvl w:val="4"/>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品目信息一的标的参数：</w:t>
      </w:r>
    </w:p>
    <w:tbl>
      <w:tblPr>
        <w:tblStyle w:val="7"/>
        <w:tblW w:w="10494"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851"/>
        <w:gridCol w:w="8793"/>
      </w:tblGrid>
      <w:tr>
        <w:tc>
          <w:tcPr>
            <w:tcW w:w="850" w:type="dxa"/>
            <w:vAlign w:val="center"/>
          </w:tcPr>
          <w:p>
            <w:pPr>
              <w:widowControl/>
              <w:spacing w:line="276" w:lineRule="auto"/>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参数性质</w:t>
            </w:r>
          </w:p>
        </w:tc>
        <w:tc>
          <w:tcPr>
            <w:tcW w:w="851" w:type="dxa"/>
            <w:vAlign w:val="center"/>
          </w:tcPr>
          <w:p>
            <w:pPr>
              <w:widowControl/>
              <w:spacing w:line="276" w:lineRule="auto"/>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序号</w:t>
            </w:r>
          </w:p>
        </w:tc>
        <w:tc>
          <w:tcPr>
            <w:tcW w:w="8793" w:type="dxa"/>
            <w:vAlign w:val="center"/>
          </w:tcPr>
          <w:p>
            <w:pPr>
              <w:widowControl/>
              <w:spacing w:line="276" w:lineRule="auto"/>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技术参数与性能指标</w:t>
            </w:r>
          </w:p>
        </w:tc>
      </w:tr>
      <w:tr>
        <w:tc>
          <w:tcPr>
            <w:tcW w:w="10494" w:type="dxa"/>
            <w:gridSpan w:val="3"/>
          </w:tcPr>
          <w:p>
            <w:pPr>
              <w:widowControl/>
              <w:spacing w:line="276" w:lineRule="auto"/>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lang w:eastAsia="zh-Hans"/>
              </w:rPr>
              <w:t>平台技术要求</w:t>
            </w:r>
          </w:p>
        </w:tc>
      </w:tr>
      <w:tr>
        <w:tc>
          <w:tcPr>
            <w:tcW w:w="850" w:type="dxa"/>
            <w:vAlign w:val="center"/>
          </w:tcPr>
          <w:p>
            <w:pPr>
              <w:widowControl/>
              <w:spacing w:line="276" w:lineRule="auto"/>
              <w:jc w:val="center"/>
              <w:rPr>
                <w:rFonts w:asciiTheme="majorEastAsia" w:hAnsiTheme="majorEastAsia" w:eastAsiaTheme="majorEastAsia" w:cstheme="majorEastAsia"/>
                <w:b/>
                <w:kern w:val="0"/>
                <w:sz w:val="24"/>
                <w:szCs w:val="24"/>
                <w:lang w:eastAsia="zh-Hans"/>
              </w:rPr>
            </w:pPr>
            <w:r>
              <w:rPr>
                <w:rFonts w:hint="eastAsia" w:asciiTheme="majorEastAsia" w:hAnsiTheme="majorEastAsia" w:eastAsiaTheme="majorEastAsia" w:cstheme="majorEastAsia"/>
                <w:bCs/>
                <w:kern w:val="0"/>
                <w:sz w:val="24"/>
                <w:szCs w:val="24"/>
              </w:rPr>
              <w:t>★</w:t>
            </w:r>
          </w:p>
        </w:tc>
        <w:tc>
          <w:tcPr>
            <w:tcW w:w="851" w:type="dxa"/>
            <w:vAlign w:val="center"/>
          </w:tcPr>
          <w:p>
            <w:pPr>
              <w:widowControl/>
              <w:spacing w:line="276"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平台整体框架设计基于J2EE平台，采用B/S架构，前后端使用java语言开发，基于SpringBoot+Nginx+MySQL+Zookeeper/Dubbo+Redis+Socket.IO及微服务架构搭建，支持主流web浏览器访问平台，支持云端和本地化两种部署形式；服务器操作系统使用windows server 2008 R2版本，服务器端网络爬虫使用Python3.6.0以上环境。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10494" w:type="dxa"/>
            <w:gridSpan w:val="3"/>
            <w:vAlign w:val="center"/>
          </w:tcPr>
          <w:p>
            <w:pPr>
              <w:widowControl/>
              <w:adjustRightInd w:val="0"/>
              <w:snapToGrid w:val="0"/>
              <w:spacing w:line="276" w:lineRule="auto"/>
              <w:jc w:val="center"/>
              <w:rPr>
                <w:rFonts w:hint="eastAsia" w:asciiTheme="majorEastAsia" w:hAnsiTheme="majorEastAsia" w:eastAsiaTheme="majorEastAsia" w:cstheme="majorEastAsia"/>
                <w:b/>
                <w:kern w:val="0"/>
                <w:sz w:val="24"/>
                <w:szCs w:val="24"/>
                <w:lang w:eastAsia="zh-Hans"/>
              </w:rPr>
            </w:pPr>
            <w:r>
              <w:rPr>
                <w:rFonts w:hint="eastAsia" w:asciiTheme="majorEastAsia" w:hAnsiTheme="majorEastAsia" w:eastAsiaTheme="majorEastAsia" w:cstheme="majorEastAsia"/>
                <w:b/>
                <w:kern w:val="0"/>
                <w:sz w:val="24"/>
                <w:szCs w:val="24"/>
                <w:lang w:eastAsia="zh-Hans"/>
              </w:rPr>
              <w:t>平台功能要求（教师端系统）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850" w:type="dxa"/>
            <w:vAlign w:val="center"/>
          </w:tcPr>
          <w:p>
            <w:pPr>
              <w:widowControl/>
              <w:adjustRightInd w:val="0"/>
              <w:snapToGrid w:val="0"/>
              <w:spacing w:line="276"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Cs/>
                <w:kern w:val="0"/>
                <w:sz w:val="24"/>
                <w:szCs w:val="24"/>
              </w:rPr>
              <w:t>★</w:t>
            </w:r>
          </w:p>
        </w:tc>
        <w:tc>
          <w:tcPr>
            <w:tcW w:w="851" w:type="dxa"/>
            <w:vAlign w:val="center"/>
          </w:tcPr>
          <w:p>
            <w:pPr>
              <w:widowControl/>
              <w:spacing w:line="276" w:lineRule="auto"/>
              <w:jc w:val="center"/>
              <w:rPr>
                <w:rFonts w:asciiTheme="majorEastAsia" w:hAnsiTheme="majorEastAsia" w:eastAsiaTheme="majorEastAsia" w:cstheme="majorEastAsia"/>
                <w:kern w:val="0"/>
                <w:sz w:val="24"/>
                <w:szCs w:val="24"/>
              </w:rPr>
            </w:pPr>
            <w:r>
              <w:rPr>
                <w:rFonts w:asciiTheme="majorEastAsia" w:hAnsiTheme="majorEastAsia" w:eastAsiaTheme="majorEastAsia" w:cstheme="majorEastAsia"/>
                <w:kern w:val="0"/>
                <w:sz w:val="24"/>
                <w:szCs w:val="24"/>
              </w:rPr>
              <w:t>2</w:t>
            </w:r>
          </w:p>
        </w:tc>
        <w:tc>
          <w:tcPr>
            <w:tcW w:w="8793" w:type="dxa"/>
          </w:tcPr>
          <w:p>
            <w:pPr>
              <w:widowControl/>
              <w:adjustRightInd w:val="0"/>
              <w:snapToGrid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Cs/>
                <w:kern w:val="0"/>
                <w:sz w:val="24"/>
                <w:szCs w:val="24"/>
                <w:lang w:eastAsia="zh-Hans"/>
              </w:rPr>
              <w:t>多班级授课管理，支持创建多个教学班，并可以将学生学号等信息一键导入到指定班级中；</w:t>
            </w:r>
          </w:p>
        </w:tc>
      </w:tr>
      <w:tr>
        <w:trPr>
          <w:trHeight w:val="851" w:hRule="atLeast"/>
        </w:trPr>
        <w:tc>
          <w:tcPr>
            <w:tcW w:w="850" w:type="dxa"/>
            <w:vAlign w:val="center"/>
          </w:tcPr>
          <w:p>
            <w:pPr>
              <w:widowControl/>
              <w:spacing w:line="276" w:lineRule="auto"/>
              <w:jc w:val="center"/>
              <w:rPr>
                <w:rFonts w:asciiTheme="majorEastAsia" w:hAnsiTheme="majorEastAsia" w:eastAsiaTheme="majorEastAsia" w:cstheme="majorEastAsia"/>
                <w:sz w:val="24"/>
                <w:szCs w:val="24"/>
              </w:rPr>
            </w:pPr>
          </w:p>
        </w:tc>
        <w:tc>
          <w:tcPr>
            <w:tcW w:w="851" w:type="dxa"/>
            <w:vAlign w:val="center"/>
          </w:tcPr>
          <w:p>
            <w:pPr>
              <w:widowControl/>
              <w:spacing w:line="276" w:lineRule="auto"/>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3</w:t>
            </w:r>
          </w:p>
        </w:tc>
        <w:tc>
          <w:tcPr>
            <w:tcW w:w="8793" w:type="dxa"/>
          </w:tcPr>
          <w:p>
            <w:pPr>
              <w:widowControl/>
              <w:adjustRightInd w:val="0"/>
              <w:snapToGrid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Cs/>
                <w:kern w:val="0"/>
                <w:sz w:val="24"/>
                <w:szCs w:val="24"/>
                <w:lang w:eastAsia="zh-Hans"/>
              </w:rPr>
              <w:t>教学任务进度管理，支持对实训任务进行进度管理，可以选择推送任意模块内容，推送的实训任务，学生端可以看到；</w:t>
            </w:r>
          </w:p>
        </w:tc>
      </w:tr>
      <w:tr>
        <w:trPr>
          <w:trHeight w:val="851" w:hRule="atLeast"/>
        </w:trPr>
        <w:tc>
          <w:tcPr>
            <w:tcW w:w="850" w:type="dxa"/>
            <w:vAlign w:val="center"/>
          </w:tcPr>
          <w:p>
            <w:pPr>
              <w:widowControl/>
              <w:spacing w:line="276" w:lineRule="auto"/>
              <w:jc w:val="center"/>
              <w:rPr>
                <w:rFonts w:asciiTheme="majorEastAsia" w:hAnsiTheme="majorEastAsia" w:eastAsiaTheme="majorEastAsia" w:cstheme="majorEastAsia"/>
                <w:kern w:val="0"/>
                <w:sz w:val="24"/>
                <w:szCs w:val="24"/>
              </w:rPr>
            </w:pPr>
          </w:p>
        </w:tc>
        <w:tc>
          <w:tcPr>
            <w:tcW w:w="851" w:type="dxa"/>
            <w:vAlign w:val="center"/>
          </w:tcPr>
          <w:p>
            <w:pPr>
              <w:widowControl/>
              <w:spacing w:line="276" w:lineRule="auto"/>
              <w:jc w:val="center"/>
              <w:rPr>
                <w:rFonts w:asciiTheme="majorEastAsia" w:hAnsiTheme="majorEastAsia" w:eastAsiaTheme="majorEastAsia" w:cstheme="majorEastAsia"/>
                <w:kern w:val="0"/>
                <w:sz w:val="24"/>
                <w:szCs w:val="24"/>
              </w:rPr>
            </w:pPr>
            <w:r>
              <w:rPr>
                <w:rFonts w:asciiTheme="majorEastAsia" w:hAnsiTheme="majorEastAsia" w:eastAsiaTheme="majorEastAsia" w:cstheme="majorEastAsia"/>
                <w:kern w:val="0"/>
                <w:sz w:val="24"/>
                <w:szCs w:val="24"/>
              </w:rPr>
              <w:t>4</w:t>
            </w:r>
          </w:p>
        </w:tc>
        <w:tc>
          <w:tcPr>
            <w:tcW w:w="8793" w:type="dxa"/>
          </w:tcPr>
          <w:p>
            <w:pPr>
              <w:widowControl/>
              <w:adjustRightInd w:val="0"/>
              <w:snapToGrid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Cs/>
                <w:kern w:val="0"/>
                <w:sz w:val="24"/>
                <w:szCs w:val="24"/>
                <w:lang w:eastAsia="zh-Hans"/>
              </w:rPr>
              <w:t>签到管理，教师端可以发起签到，学生端看到签到开启后，30min以内签到有效，支持查看全班人数、签到人数、未签到人数；岗位管理，支持对学生端小组成员进行岗位调动，拥有小组成员调动的权利</w:t>
            </w:r>
            <w:r>
              <w:rPr>
                <w:rFonts w:hint="default" w:asciiTheme="majorEastAsia" w:hAnsiTheme="majorEastAsia" w:eastAsiaTheme="majorEastAsia" w:cstheme="majorEastAsia"/>
                <w:bCs/>
                <w:kern w:val="0"/>
                <w:sz w:val="24"/>
                <w:szCs w:val="24"/>
                <w:lang w:eastAsia="zh-Hans"/>
              </w:rPr>
              <w:t>。</w:t>
            </w:r>
          </w:p>
        </w:tc>
      </w:tr>
      <w:tr>
        <w:trPr>
          <w:trHeight w:val="851" w:hRule="atLeast"/>
        </w:trPr>
        <w:tc>
          <w:tcPr>
            <w:tcW w:w="850" w:type="dxa"/>
            <w:vAlign w:val="center"/>
          </w:tcPr>
          <w:p>
            <w:pPr>
              <w:widowControl/>
              <w:spacing w:line="276" w:lineRule="auto"/>
              <w:jc w:val="center"/>
              <w:rPr>
                <w:rFonts w:asciiTheme="majorEastAsia" w:hAnsiTheme="majorEastAsia" w:eastAsiaTheme="majorEastAsia" w:cstheme="majorEastAsia"/>
                <w:kern w:val="0"/>
                <w:sz w:val="24"/>
                <w:szCs w:val="24"/>
              </w:rPr>
            </w:pPr>
          </w:p>
        </w:tc>
        <w:tc>
          <w:tcPr>
            <w:tcW w:w="851" w:type="dxa"/>
            <w:vAlign w:val="center"/>
          </w:tcPr>
          <w:p>
            <w:pPr>
              <w:widowControl/>
              <w:spacing w:line="276" w:lineRule="auto"/>
              <w:jc w:val="center"/>
              <w:rPr>
                <w:rFonts w:asciiTheme="majorEastAsia" w:hAnsiTheme="majorEastAsia" w:eastAsiaTheme="majorEastAsia" w:cstheme="majorEastAsia"/>
                <w:kern w:val="0"/>
                <w:sz w:val="24"/>
                <w:szCs w:val="24"/>
              </w:rPr>
            </w:pPr>
            <w:r>
              <w:rPr>
                <w:rFonts w:asciiTheme="majorEastAsia" w:hAnsiTheme="majorEastAsia" w:eastAsiaTheme="majorEastAsia" w:cstheme="majorEastAsia"/>
                <w:kern w:val="0"/>
                <w:sz w:val="24"/>
                <w:szCs w:val="24"/>
              </w:rPr>
              <w:t>5</w:t>
            </w:r>
          </w:p>
        </w:tc>
        <w:tc>
          <w:tcPr>
            <w:tcW w:w="8793" w:type="dxa"/>
          </w:tcPr>
          <w:p>
            <w:pPr>
              <w:widowControl/>
              <w:adjustRightInd w:val="0"/>
              <w:snapToGrid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Cs/>
                <w:kern w:val="0"/>
                <w:sz w:val="24"/>
                <w:szCs w:val="24"/>
                <w:lang w:eastAsia="zh-Hans"/>
              </w:rPr>
              <w:t>授课讲义，包含课程讲义与自定义讲义两部分，课程讲义中显示的为平台为当前教学任务预置的标准讲义，自定义讲义则是教师可以对标准讲义进行修改，形成自己的个性化讲义</w:t>
            </w:r>
            <w:r>
              <w:rPr>
                <w:rFonts w:hint="default" w:asciiTheme="majorEastAsia" w:hAnsiTheme="majorEastAsia" w:eastAsiaTheme="majorEastAsia" w:cstheme="majorEastAsia"/>
                <w:bCs/>
                <w:kern w:val="0"/>
                <w:sz w:val="24"/>
                <w:szCs w:val="24"/>
                <w:lang w:eastAsia="zh-Hans"/>
              </w:rPr>
              <w:t>；</w:t>
            </w:r>
            <w:r>
              <w:rPr>
                <w:rFonts w:hint="eastAsia" w:asciiTheme="majorEastAsia" w:hAnsiTheme="majorEastAsia" w:eastAsiaTheme="majorEastAsia" w:cstheme="majorEastAsia"/>
                <w:bCs/>
                <w:kern w:val="0"/>
                <w:sz w:val="24"/>
                <w:szCs w:val="24"/>
                <w:lang w:eastAsia="zh-Hans"/>
              </w:rPr>
              <w:t>授课课件上传，支持上传授课课件，并支持课件公开，全网都可以查看课件</w:t>
            </w:r>
            <w:r>
              <w:rPr>
                <w:rFonts w:hint="default" w:asciiTheme="majorEastAsia" w:hAnsiTheme="majorEastAsia" w:eastAsiaTheme="majorEastAsia" w:cstheme="majorEastAsia"/>
                <w:bCs/>
                <w:kern w:val="0"/>
                <w:sz w:val="24"/>
                <w:szCs w:val="24"/>
                <w:lang w:eastAsia="zh-Hans"/>
              </w:rPr>
              <w:t>。</w:t>
            </w:r>
          </w:p>
        </w:tc>
      </w:tr>
      <w:tr>
        <w:trPr>
          <w:trHeight w:val="851" w:hRule="atLeast"/>
        </w:trPr>
        <w:tc>
          <w:tcPr>
            <w:tcW w:w="850" w:type="dxa"/>
            <w:vAlign w:val="center"/>
          </w:tcPr>
          <w:p>
            <w:pPr>
              <w:widowControl/>
              <w:spacing w:line="276" w:lineRule="auto"/>
              <w:jc w:val="center"/>
              <w:rPr>
                <w:rFonts w:asciiTheme="majorEastAsia" w:hAnsiTheme="majorEastAsia" w:eastAsiaTheme="majorEastAsia" w:cstheme="majorEastAsia"/>
                <w:kern w:val="0"/>
                <w:sz w:val="24"/>
                <w:szCs w:val="24"/>
              </w:rPr>
            </w:pPr>
          </w:p>
        </w:tc>
        <w:tc>
          <w:tcPr>
            <w:tcW w:w="851" w:type="dxa"/>
            <w:vAlign w:val="center"/>
          </w:tcPr>
          <w:p>
            <w:pPr>
              <w:widowControl/>
              <w:spacing w:line="276" w:lineRule="auto"/>
              <w:jc w:val="center"/>
              <w:rPr>
                <w:rFonts w:asciiTheme="majorEastAsia" w:hAnsiTheme="majorEastAsia" w:eastAsiaTheme="majorEastAsia" w:cstheme="majorEastAsia"/>
                <w:kern w:val="0"/>
                <w:sz w:val="24"/>
                <w:szCs w:val="24"/>
              </w:rPr>
            </w:pPr>
            <w:r>
              <w:rPr>
                <w:rFonts w:asciiTheme="majorEastAsia" w:hAnsiTheme="majorEastAsia" w:eastAsiaTheme="majorEastAsia" w:cstheme="majorEastAsia"/>
                <w:kern w:val="0"/>
                <w:sz w:val="24"/>
                <w:szCs w:val="24"/>
              </w:rPr>
              <w:t>6</w:t>
            </w:r>
          </w:p>
        </w:tc>
        <w:tc>
          <w:tcPr>
            <w:tcW w:w="8793" w:type="dxa"/>
          </w:tcPr>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Cs/>
                <w:kern w:val="0"/>
                <w:sz w:val="24"/>
                <w:szCs w:val="24"/>
                <w:lang w:eastAsia="zh-Hans"/>
              </w:rPr>
              <w:t>重难点分析：教学产品化，辅助教师更轻松地完成授课内容，将教师备课、授课的内容与步骤，在系统中形成一套共识并以文档的形式呈现，使教师通过阅读文档的内容即可完成课前准备与课程授课，大大降低教师授课难度。</w:t>
            </w:r>
          </w:p>
        </w:tc>
      </w:tr>
      <w:tr>
        <w:trPr>
          <w:trHeight w:val="851" w:hRule="atLeast"/>
        </w:trPr>
        <w:tc>
          <w:tcPr>
            <w:tcW w:w="850" w:type="dxa"/>
            <w:vAlign w:val="center"/>
          </w:tcPr>
          <w:p>
            <w:pPr>
              <w:widowControl/>
              <w:spacing w:line="276" w:lineRule="auto"/>
              <w:jc w:val="center"/>
              <w:rPr>
                <w:rFonts w:asciiTheme="majorEastAsia" w:hAnsiTheme="majorEastAsia" w:eastAsiaTheme="majorEastAsia" w:cstheme="majorEastAsia"/>
                <w:kern w:val="0"/>
                <w:sz w:val="24"/>
                <w:szCs w:val="24"/>
              </w:rPr>
            </w:pPr>
          </w:p>
        </w:tc>
        <w:tc>
          <w:tcPr>
            <w:tcW w:w="851" w:type="dxa"/>
            <w:vAlign w:val="center"/>
          </w:tcPr>
          <w:p>
            <w:pPr>
              <w:widowControl/>
              <w:spacing w:line="276" w:lineRule="auto"/>
              <w:jc w:val="center"/>
              <w:rPr>
                <w:rFonts w:asciiTheme="majorEastAsia" w:hAnsiTheme="majorEastAsia" w:eastAsiaTheme="majorEastAsia" w:cstheme="majorEastAsia"/>
                <w:kern w:val="0"/>
                <w:sz w:val="24"/>
                <w:szCs w:val="24"/>
              </w:rPr>
            </w:pPr>
            <w:r>
              <w:rPr>
                <w:rFonts w:asciiTheme="majorEastAsia" w:hAnsiTheme="majorEastAsia" w:eastAsiaTheme="majorEastAsia" w:cstheme="majorEastAsia"/>
                <w:kern w:val="0"/>
                <w:sz w:val="24"/>
                <w:szCs w:val="24"/>
              </w:rPr>
              <w:t>7</w:t>
            </w:r>
          </w:p>
        </w:tc>
        <w:tc>
          <w:tcPr>
            <w:tcW w:w="8793" w:type="dxa"/>
          </w:tcPr>
          <w:p>
            <w:pPr>
              <w:widowControl/>
              <w:adjustRightInd w:val="0"/>
              <w:snapToGrid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Cs/>
                <w:kern w:val="0"/>
                <w:sz w:val="24"/>
                <w:szCs w:val="24"/>
                <w:lang w:eastAsia="zh-Hans"/>
              </w:rPr>
              <w:t>成绩管理，教师端可以对学生每项成绩权重进行调整，可以查看全班同学每项的实训成绩，以及成绩排名，并支持导出学生成绩；资源库，显示本课程下的所有学习资源，可以直接打开资源进行查看</w:t>
            </w:r>
            <w:r>
              <w:rPr>
                <w:rFonts w:hint="default" w:asciiTheme="majorEastAsia" w:hAnsiTheme="majorEastAsia" w:eastAsiaTheme="majorEastAsia" w:cstheme="majorEastAsia"/>
                <w:bCs/>
                <w:kern w:val="0"/>
                <w:sz w:val="24"/>
                <w:szCs w:val="24"/>
                <w:lang w:eastAsia="zh-Hans"/>
              </w:rPr>
              <w:t>。</w:t>
            </w:r>
          </w:p>
        </w:tc>
      </w:tr>
      <w:tr>
        <w:trPr>
          <w:trHeight w:val="851" w:hRule="atLeast"/>
        </w:trPr>
        <w:tc>
          <w:tcPr>
            <w:tcW w:w="850" w:type="dxa"/>
            <w:vAlign w:val="center"/>
          </w:tcPr>
          <w:p>
            <w:pPr>
              <w:widowControl/>
              <w:spacing w:line="276" w:lineRule="auto"/>
              <w:jc w:val="center"/>
              <w:rPr>
                <w:rFonts w:asciiTheme="majorEastAsia" w:hAnsiTheme="majorEastAsia" w:eastAsiaTheme="majorEastAsia" w:cstheme="majorEastAsia"/>
                <w:kern w:val="0"/>
                <w:sz w:val="24"/>
                <w:szCs w:val="24"/>
              </w:rPr>
            </w:pPr>
          </w:p>
        </w:tc>
        <w:tc>
          <w:tcPr>
            <w:tcW w:w="851" w:type="dxa"/>
            <w:vAlign w:val="center"/>
          </w:tcPr>
          <w:p>
            <w:pPr>
              <w:widowControl/>
              <w:spacing w:line="276" w:lineRule="auto"/>
              <w:jc w:val="center"/>
              <w:rPr>
                <w:rFonts w:asciiTheme="majorEastAsia" w:hAnsiTheme="majorEastAsia" w:eastAsiaTheme="majorEastAsia" w:cstheme="majorEastAsia"/>
                <w:kern w:val="0"/>
                <w:sz w:val="24"/>
                <w:szCs w:val="24"/>
              </w:rPr>
            </w:pPr>
            <w:r>
              <w:rPr>
                <w:rFonts w:asciiTheme="majorEastAsia" w:hAnsiTheme="majorEastAsia" w:eastAsiaTheme="majorEastAsia" w:cstheme="majorEastAsia"/>
                <w:kern w:val="0"/>
                <w:sz w:val="24"/>
                <w:szCs w:val="24"/>
              </w:rPr>
              <w:t>8</w:t>
            </w:r>
          </w:p>
        </w:tc>
        <w:tc>
          <w:tcPr>
            <w:tcW w:w="8793" w:type="dxa"/>
          </w:tcPr>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Cs/>
                <w:kern w:val="0"/>
                <w:sz w:val="24"/>
                <w:szCs w:val="24"/>
                <w:lang w:eastAsia="zh-Hans"/>
              </w:rPr>
              <w:t>风暴选人，系统支持随机抽取一名学生回答问题，有助于活跃课堂氛围，也公平公正</w:t>
            </w:r>
            <w:r>
              <w:rPr>
                <w:rFonts w:hint="default" w:asciiTheme="majorEastAsia" w:hAnsiTheme="majorEastAsia" w:eastAsiaTheme="majorEastAsia" w:cstheme="majorEastAsia"/>
                <w:bCs/>
                <w:kern w:val="0"/>
                <w:sz w:val="24"/>
                <w:szCs w:val="24"/>
                <w:lang w:eastAsia="zh-Hans"/>
              </w:rPr>
              <w:t>；</w:t>
            </w:r>
            <w:r>
              <w:rPr>
                <w:rFonts w:hint="eastAsia" w:asciiTheme="majorEastAsia" w:hAnsiTheme="majorEastAsia" w:eastAsiaTheme="majorEastAsia" w:cstheme="majorEastAsia"/>
                <w:bCs/>
                <w:kern w:val="0"/>
                <w:sz w:val="24"/>
                <w:szCs w:val="24"/>
                <w:lang w:eastAsia="zh-Hans"/>
              </w:rPr>
              <w:t>任务分配：小组组长可以对实训任务进行分配，将其分配给小组组员，小组之间分工完成实训任务</w:t>
            </w:r>
            <w:r>
              <w:rPr>
                <w:rFonts w:hint="default" w:asciiTheme="majorEastAsia" w:hAnsiTheme="majorEastAsia" w:eastAsiaTheme="majorEastAsia" w:cstheme="majorEastAsia"/>
                <w:bCs/>
                <w:kern w:val="0"/>
                <w:sz w:val="24"/>
                <w:szCs w:val="24"/>
                <w:lang w:eastAsia="zh-Hans"/>
              </w:rPr>
              <w:t>。</w:t>
            </w:r>
          </w:p>
        </w:tc>
      </w:tr>
      <w:tr>
        <w:trPr>
          <w:trHeight w:val="485" w:hRule="atLeast"/>
        </w:trPr>
        <w:tc>
          <w:tcPr>
            <w:tcW w:w="10494" w:type="dxa"/>
            <w:gridSpan w:val="3"/>
            <w:vAlign w:val="center"/>
          </w:tcPr>
          <w:p>
            <w:pPr>
              <w:widowControl/>
              <w:spacing w:line="276" w:lineRule="auto"/>
              <w:jc w:val="center"/>
              <w:rPr>
                <w:rFonts w:hint="eastAsia" w:asciiTheme="majorEastAsia" w:hAnsiTheme="majorEastAsia" w:eastAsiaTheme="majorEastAsia" w:cstheme="majorEastAsia"/>
                <w:bCs/>
                <w:kern w:val="0"/>
                <w:sz w:val="24"/>
                <w:szCs w:val="24"/>
                <w:lang w:eastAsia="zh-Hans"/>
              </w:rPr>
            </w:pPr>
            <w:r>
              <w:rPr>
                <w:rFonts w:hint="eastAsia" w:asciiTheme="majorEastAsia" w:hAnsiTheme="majorEastAsia" w:eastAsiaTheme="majorEastAsia" w:cstheme="majorEastAsia"/>
                <w:b/>
                <w:kern w:val="0"/>
                <w:sz w:val="24"/>
                <w:szCs w:val="24"/>
                <w:lang w:eastAsia="zh-Hans"/>
              </w:rPr>
              <w:t>平台功能要求（学生端系统）</w:t>
            </w:r>
          </w:p>
        </w:tc>
      </w:tr>
      <w:tr>
        <w:trPr>
          <w:trHeight w:val="517" w:hRule="atLeast"/>
        </w:trPr>
        <w:tc>
          <w:tcPr>
            <w:tcW w:w="850" w:type="dxa"/>
            <w:vAlign w:val="center"/>
          </w:tcPr>
          <w:p>
            <w:pPr>
              <w:widowControl/>
              <w:spacing w:line="276"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Cs/>
                <w:kern w:val="0"/>
                <w:sz w:val="24"/>
                <w:szCs w:val="24"/>
              </w:rPr>
              <w:t>★</w:t>
            </w:r>
          </w:p>
        </w:tc>
        <w:tc>
          <w:tcPr>
            <w:tcW w:w="851" w:type="dxa"/>
            <w:vAlign w:val="center"/>
          </w:tcPr>
          <w:p>
            <w:pPr>
              <w:widowControl/>
              <w:spacing w:line="276" w:lineRule="auto"/>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9</w:t>
            </w:r>
          </w:p>
        </w:tc>
        <w:tc>
          <w:tcPr>
            <w:tcW w:w="8793" w:type="dxa"/>
          </w:tcPr>
          <w:p>
            <w:pPr>
              <w:widowControl/>
              <w:adjustRightInd w:val="0"/>
              <w:snapToGrid w:val="0"/>
              <w:spacing w:line="276" w:lineRule="auto"/>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Cs/>
                <w:kern w:val="0"/>
                <w:sz w:val="24"/>
                <w:szCs w:val="24"/>
                <w:lang w:eastAsia="zh-Hans"/>
              </w:rPr>
              <w:t>资源库，显示本课程下的所有学习资源、学习指导，可以直接打开资源进行查看；</w:t>
            </w:r>
          </w:p>
        </w:tc>
      </w:tr>
      <w:tr>
        <w:trPr>
          <w:trHeight w:val="517" w:hRule="atLeast"/>
        </w:trPr>
        <w:tc>
          <w:tcPr>
            <w:tcW w:w="850" w:type="dxa"/>
            <w:vAlign w:val="center"/>
          </w:tcPr>
          <w:p>
            <w:pPr>
              <w:widowControl/>
              <w:spacing w:line="276" w:lineRule="auto"/>
              <w:jc w:val="center"/>
              <w:rPr>
                <w:rFonts w:asciiTheme="majorEastAsia" w:hAnsiTheme="majorEastAsia" w:eastAsiaTheme="majorEastAsia" w:cstheme="majorEastAsia"/>
                <w:kern w:val="0"/>
                <w:sz w:val="24"/>
                <w:szCs w:val="24"/>
              </w:rPr>
            </w:pPr>
          </w:p>
        </w:tc>
        <w:tc>
          <w:tcPr>
            <w:tcW w:w="851" w:type="dxa"/>
            <w:vAlign w:val="center"/>
          </w:tcPr>
          <w:p>
            <w:pPr>
              <w:widowControl/>
              <w:spacing w:line="276"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r>
              <w:rPr>
                <w:rFonts w:hint="default" w:asciiTheme="majorEastAsia" w:hAnsiTheme="majorEastAsia" w:eastAsiaTheme="majorEastAsia" w:cstheme="majorEastAsia"/>
                <w:kern w:val="0"/>
                <w:sz w:val="24"/>
                <w:szCs w:val="24"/>
              </w:rPr>
              <w:t>0</w:t>
            </w:r>
          </w:p>
        </w:tc>
        <w:tc>
          <w:tcPr>
            <w:tcW w:w="8793" w:type="dxa"/>
          </w:tcPr>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bCs/>
                <w:kern w:val="0"/>
                <w:sz w:val="24"/>
                <w:szCs w:val="24"/>
                <w:lang w:eastAsia="zh-Hans"/>
              </w:rPr>
              <w:t>学习指导：整个课程提供了30个以上的实操任务的学习指导，辅助学生完成实操任务；互动问答，学生在学习过程中，遇到有疑问的问题可以通过本功能向班级内的所有同学进行提问，其他同学通过本功能也可以进行回答，增加课堂的活跃度。</w:t>
            </w:r>
          </w:p>
        </w:tc>
      </w:tr>
      <w:tr>
        <w:trPr>
          <w:trHeight w:val="517" w:hRule="atLeast"/>
        </w:trPr>
        <w:tc>
          <w:tcPr>
            <w:tcW w:w="10494" w:type="dxa"/>
            <w:gridSpan w:val="3"/>
            <w:vAlign w:val="center"/>
          </w:tcPr>
          <w:p>
            <w:pPr>
              <w:widowControl/>
              <w:spacing w:line="276" w:lineRule="auto"/>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lang w:eastAsia="zh-Hans"/>
              </w:rPr>
              <w:t>平台</w:t>
            </w:r>
            <w:r>
              <w:rPr>
                <w:rFonts w:hint="eastAsia" w:asciiTheme="majorEastAsia" w:hAnsiTheme="majorEastAsia" w:eastAsiaTheme="majorEastAsia" w:cstheme="majorEastAsia"/>
                <w:b/>
                <w:kern w:val="0"/>
                <w:sz w:val="24"/>
                <w:szCs w:val="24"/>
              </w:rPr>
              <w:t>应用要求</w:t>
            </w:r>
          </w:p>
        </w:tc>
      </w:tr>
      <w:tr>
        <w:trPr>
          <w:trHeight w:val="761" w:hRule="atLeast"/>
        </w:trPr>
        <w:tc>
          <w:tcPr>
            <w:tcW w:w="850" w:type="dxa"/>
            <w:vAlign w:val="center"/>
          </w:tcPr>
          <w:p>
            <w:pPr>
              <w:widowControl/>
              <w:spacing w:line="276" w:lineRule="auto"/>
              <w:jc w:val="center"/>
              <w:rPr>
                <w:rFonts w:asciiTheme="majorEastAsia" w:hAnsiTheme="majorEastAsia" w:eastAsiaTheme="majorEastAsia" w:cstheme="majorEastAsia"/>
                <w:b/>
                <w:kern w:val="0"/>
                <w:sz w:val="24"/>
                <w:szCs w:val="24"/>
                <w:lang w:eastAsia="zh-Hans"/>
              </w:rPr>
            </w:pPr>
          </w:p>
        </w:tc>
        <w:tc>
          <w:tcPr>
            <w:tcW w:w="851" w:type="dxa"/>
            <w:vAlign w:val="center"/>
          </w:tcPr>
          <w:p>
            <w:pPr>
              <w:widowControl/>
              <w:spacing w:line="276"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r>
              <w:rPr>
                <w:rFonts w:hint="default" w:asciiTheme="majorEastAsia" w:hAnsiTheme="majorEastAsia" w:eastAsiaTheme="majorEastAsia" w:cstheme="majorEastAsia"/>
                <w:kern w:val="0"/>
                <w:sz w:val="24"/>
                <w:szCs w:val="24"/>
              </w:rPr>
              <w:t>1</w:t>
            </w:r>
          </w:p>
        </w:tc>
        <w:tc>
          <w:tcPr>
            <w:tcW w:w="8793" w:type="dxa"/>
          </w:tcPr>
          <w:p>
            <w:pPr>
              <w:widowControl/>
              <w:spacing w:line="276" w:lineRule="auto"/>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课程动员</w:t>
            </w:r>
            <w:r>
              <w:rPr>
                <w:rFonts w:hint="eastAsia" w:asciiTheme="majorEastAsia" w:hAnsiTheme="majorEastAsia" w:eastAsiaTheme="majorEastAsia" w:cstheme="majorEastAsia"/>
                <w:b/>
                <w:kern w:val="0"/>
                <w:sz w:val="24"/>
                <w:szCs w:val="24"/>
                <w:lang w:val="en-US" w:eastAsia="zh-Hans"/>
              </w:rPr>
              <w:t>及</w:t>
            </w:r>
            <w:r>
              <w:rPr>
                <w:rFonts w:hint="eastAsia" w:asciiTheme="majorEastAsia" w:hAnsiTheme="majorEastAsia" w:eastAsiaTheme="majorEastAsia" w:cstheme="majorEastAsia"/>
                <w:b/>
                <w:kern w:val="0"/>
                <w:sz w:val="24"/>
                <w:szCs w:val="24"/>
              </w:rPr>
              <w:t>数据准备模块</w:t>
            </w:r>
            <w:r>
              <w:rPr>
                <w:rFonts w:hint="eastAsia" w:asciiTheme="majorEastAsia" w:hAnsiTheme="majorEastAsia" w:eastAsiaTheme="majorEastAsia" w:cstheme="majorEastAsia"/>
                <w:kern w:val="0"/>
                <w:sz w:val="24"/>
                <w:szCs w:val="24"/>
              </w:rPr>
              <w:t>，包括大数据概述、大数据技术在金融领域的主要应用、企业信用风险评级案例分析、团队组建、实训课程准备等部分；</w:t>
            </w:r>
            <w:r>
              <w:rPr>
                <w:rFonts w:hint="eastAsia" w:asciiTheme="majorEastAsia" w:hAnsiTheme="majorEastAsia" w:eastAsiaTheme="majorEastAsia" w:cstheme="majorEastAsia"/>
                <w:kern w:val="0"/>
                <w:sz w:val="24"/>
                <w:szCs w:val="24"/>
                <w:lang w:eastAsia="zh-Hans"/>
              </w:rPr>
              <w:t>学生通过学习</w:t>
            </w:r>
            <w:r>
              <w:rPr>
                <w:rFonts w:hint="eastAsia" w:asciiTheme="majorEastAsia" w:hAnsiTheme="majorEastAsia" w:eastAsiaTheme="majorEastAsia" w:cstheme="majorEastAsia"/>
                <w:kern w:val="0"/>
                <w:sz w:val="24"/>
                <w:szCs w:val="24"/>
              </w:rPr>
              <w:t>网络爬虫的方法，完成表格数据的采集与存储。</w:t>
            </w:r>
            <w:r>
              <w:rPr>
                <w:rFonts w:hint="eastAsia" w:asciiTheme="majorEastAsia" w:hAnsiTheme="majorEastAsia" w:eastAsiaTheme="majorEastAsia" w:cstheme="majorEastAsia"/>
                <w:kern w:val="0"/>
                <w:sz w:val="24"/>
                <w:szCs w:val="24"/>
                <w:lang w:eastAsia="zh-Hans"/>
              </w:rPr>
              <w:t>主要包括开发环境搭建、数据采集基础、网络爬虫实训、数据转换与存储等。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12</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kern w:val="0"/>
                <w:sz w:val="24"/>
                <w:szCs w:val="24"/>
              </w:rPr>
              <w:t>企业</w:t>
            </w:r>
            <w:r>
              <w:rPr>
                <w:rFonts w:hint="eastAsia" w:asciiTheme="majorEastAsia" w:hAnsiTheme="majorEastAsia" w:eastAsiaTheme="majorEastAsia" w:cstheme="majorEastAsia"/>
                <w:b/>
                <w:kern w:val="0"/>
                <w:sz w:val="24"/>
                <w:szCs w:val="24"/>
                <w:lang w:eastAsia="zh-Hans"/>
              </w:rPr>
              <w:t>财报分析</w:t>
            </w:r>
            <w:r>
              <w:rPr>
                <w:rFonts w:hint="eastAsia" w:asciiTheme="majorEastAsia" w:hAnsiTheme="majorEastAsia" w:eastAsiaTheme="majorEastAsia" w:cstheme="majorEastAsia"/>
                <w:b/>
                <w:kern w:val="0"/>
                <w:sz w:val="24"/>
                <w:szCs w:val="24"/>
              </w:rPr>
              <w:t>模块</w:t>
            </w:r>
            <w:r>
              <w:rPr>
                <w:rFonts w:hint="eastAsia" w:asciiTheme="majorEastAsia" w:hAnsiTheme="majorEastAsia" w:eastAsiaTheme="majorEastAsia" w:cstheme="majorEastAsia"/>
                <w:kern w:val="0"/>
                <w:sz w:val="24"/>
                <w:szCs w:val="24"/>
              </w:rPr>
              <w:t>，学生根据目标企业财务报表数据，</w:t>
            </w:r>
            <w:r>
              <w:rPr>
                <w:rFonts w:hint="eastAsia" w:asciiTheme="majorEastAsia" w:hAnsiTheme="majorEastAsia" w:eastAsiaTheme="majorEastAsia" w:cstheme="majorEastAsia"/>
                <w:kern w:val="0"/>
                <w:sz w:val="24"/>
                <w:szCs w:val="24"/>
                <w:lang w:eastAsia="zh-Hans"/>
              </w:rPr>
              <w:t>对企业偿债能力、营运能力、盈利能力、成长能力指标进行计算和分析，</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eastAsia="zh-Hans"/>
              </w:rPr>
              <w:t>流动比率、速动比率、</w:t>
            </w:r>
            <w:r>
              <w:rPr>
                <w:rFonts w:hint="eastAsia" w:asciiTheme="majorEastAsia" w:hAnsiTheme="majorEastAsia" w:eastAsiaTheme="majorEastAsia" w:cstheme="majorEastAsia"/>
                <w:kern w:val="0"/>
                <w:sz w:val="24"/>
                <w:szCs w:val="24"/>
              </w:rPr>
              <w:t>净资产收益率、资产负债率、流动比率、主营业务收入增长率等</w:t>
            </w:r>
            <w:r>
              <w:rPr>
                <w:rFonts w:hint="eastAsia" w:asciiTheme="majorEastAsia" w:hAnsiTheme="majorEastAsia" w:eastAsiaTheme="majorEastAsia" w:cstheme="majorEastAsia"/>
                <w:kern w:val="0"/>
                <w:sz w:val="24"/>
                <w:szCs w:val="24"/>
                <w:lang w:eastAsia="zh-Hans"/>
              </w:rPr>
              <w:t>财务指标</w:t>
            </w:r>
            <w:r>
              <w:rPr>
                <w:rFonts w:hint="eastAsia" w:asciiTheme="majorEastAsia" w:hAnsiTheme="majorEastAsia" w:eastAsiaTheme="majorEastAsia" w:cstheme="maj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13</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kern w:val="0"/>
                <w:sz w:val="24"/>
                <w:szCs w:val="24"/>
              </w:rPr>
              <w:t>企业</w:t>
            </w:r>
            <w:r>
              <w:rPr>
                <w:rFonts w:hint="eastAsia" w:asciiTheme="majorEastAsia" w:hAnsiTheme="majorEastAsia" w:eastAsiaTheme="majorEastAsia" w:cstheme="majorEastAsia"/>
                <w:b/>
                <w:kern w:val="0"/>
                <w:sz w:val="24"/>
                <w:szCs w:val="24"/>
                <w:lang w:eastAsia="zh-Hans"/>
              </w:rPr>
              <w:t>征信评估</w:t>
            </w:r>
            <w:r>
              <w:rPr>
                <w:rFonts w:hint="eastAsia" w:asciiTheme="majorEastAsia" w:hAnsiTheme="majorEastAsia" w:eastAsiaTheme="majorEastAsia" w:cstheme="majorEastAsia"/>
                <w:b/>
                <w:kern w:val="0"/>
                <w:sz w:val="24"/>
                <w:szCs w:val="24"/>
              </w:rPr>
              <w:t>模块</w:t>
            </w:r>
            <w:r>
              <w:rPr>
                <w:rFonts w:hint="eastAsia" w:asciiTheme="majorEastAsia" w:hAnsiTheme="majorEastAsia" w:eastAsiaTheme="majorEastAsia" w:cstheme="majorEastAsia"/>
                <w:kern w:val="0"/>
                <w:sz w:val="24"/>
                <w:szCs w:val="24"/>
              </w:rPr>
              <w:t>，学生</w:t>
            </w:r>
            <w:r>
              <w:rPr>
                <w:rFonts w:hint="eastAsia" w:asciiTheme="majorEastAsia" w:hAnsiTheme="majorEastAsia" w:eastAsiaTheme="majorEastAsia" w:cstheme="majorEastAsia"/>
                <w:kern w:val="0"/>
                <w:sz w:val="24"/>
                <w:szCs w:val="24"/>
                <w:lang w:eastAsia="zh-Hans"/>
              </w:rPr>
              <w:t>通过本模块的学习，了解企业征信数据采集流程，通过对企业征信指标进行分析，</w:t>
            </w:r>
            <w:r>
              <w:rPr>
                <w:rFonts w:hint="eastAsia" w:asciiTheme="majorEastAsia" w:hAnsiTheme="majorEastAsia" w:eastAsiaTheme="majorEastAsia" w:cstheme="majorEastAsia"/>
                <w:kern w:val="0"/>
                <w:sz w:val="24"/>
                <w:szCs w:val="24"/>
              </w:rPr>
              <w:t>根据学习指导</w:t>
            </w:r>
            <w:r>
              <w:rPr>
                <w:rFonts w:hint="eastAsia" w:asciiTheme="majorEastAsia" w:hAnsiTheme="majorEastAsia" w:eastAsiaTheme="majorEastAsia" w:cstheme="majorEastAsia"/>
                <w:kern w:val="0"/>
                <w:sz w:val="24"/>
                <w:szCs w:val="24"/>
                <w:lang w:eastAsia="zh-Hans"/>
              </w:rPr>
              <w:t>构建企业征信模型，并对目标企业进行企业征信评分；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14</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kern w:val="0"/>
                <w:sz w:val="24"/>
                <w:szCs w:val="24"/>
                <w:lang w:eastAsia="zh-Hans"/>
              </w:rPr>
              <w:t>宏观政策评估</w:t>
            </w:r>
            <w:r>
              <w:rPr>
                <w:rFonts w:hint="eastAsia" w:asciiTheme="majorEastAsia" w:hAnsiTheme="majorEastAsia" w:eastAsiaTheme="majorEastAsia" w:cstheme="majorEastAsia"/>
                <w:b/>
                <w:kern w:val="0"/>
                <w:sz w:val="24"/>
                <w:szCs w:val="24"/>
              </w:rPr>
              <w:t>模块</w:t>
            </w:r>
            <w:r>
              <w:rPr>
                <w:rFonts w:hint="eastAsia" w:asciiTheme="majorEastAsia" w:hAnsiTheme="majorEastAsia" w:eastAsiaTheme="majorEastAsia" w:cstheme="majorEastAsia"/>
                <w:kern w:val="0"/>
                <w:sz w:val="24"/>
                <w:szCs w:val="24"/>
              </w:rPr>
              <w:t>，</w:t>
            </w:r>
            <w:r>
              <w:rPr>
                <w:rFonts w:hint="eastAsia" w:asciiTheme="majorEastAsia" w:hAnsiTheme="majorEastAsia" w:eastAsiaTheme="majorEastAsia" w:cstheme="majorEastAsia"/>
                <w:kern w:val="0"/>
                <w:sz w:val="24"/>
                <w:szCs w:val="24"/>
                <w:lang w:eastAsia="zh-Hans"/>
              </w:rPr>
              <w:t>系统提供了5年的宏观经济数据，通过对宏观经济数据的学习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15</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kern w:val="0"/>
                <w:sz w:val="24"/>
                <w:szCs w:val="24"/>
                <w:lang w:eastAsia="zh-Hans"/>
              </w:rPr>
              <w:t>评级模型设计模块</w:t>
            </w:r>
            <w:r>
              <w:rPr>
                <w:rFonts w:hint="eastAsia" w:asciiTheme="majorEastAsia" w:hAnsiTheme="majorEastAsia" w:eastAsiaTheme="majorEastAsia" w:cstheme="majorEastAsia"/>
                <w:kern w:val="0"/>
                <w:sz w:val="24"/>
                <w:szCs w:val="24"/>
              </w:rPr>
              <w:t>，学生</w:t>
            </w:r>
            <w:r>
              <w:rPr>
                <w:rFonts w:hint="eastAsia" w:asciiTheme="majorEastAsia" w:hAnsiTheme="majorEastAsia" w:eastAsiaTheme="majorEastAsia" w:cstheme="majorEastAsia"/>
                <w:kern w:val="0"/>
                <w:sz w:val="24"/>
                <w:szCs w:val="24"/>
                <w:lang w:eastAsia="zh-Hans"/>
              </w:rPr>
              <w:t>运用模型设计器，通过对定量指标、定型指标的分析，搭建企业信用风险评级模型，确定各指标的权重及分析，对目标企业进行信用风险评分</w:t>
            </w:r>
            <w:r>
              <w:rPr>
                <w:rFonts w:hint="eastAsia" w:asciiTheme="majorEastAsia" w:hAnsiTheme="majorEastAsia" w:eastAsiaTheme="majorEastAsia" w:cstheme="maj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16</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kern w:val="0"/>
                <w:sz w:val="24"/>
                <w:szCs w:val="24"/>
              </w:rPr>
              <w:t>信用评级实战模块</w:t>
            </w:r>
            <w:r>
              <w:rPr>
                <w:rFonts w:hint="eastAsia" w:asciiTheme="majorEastAsia" w:hAnsiTheme="majorEastAsia" w:eastAsiaTheme="majorEastAsia" w:cstheme="majorEastAsia"/>
                <w:kern w:val="0"/>
                <w:sz w:val="24"/>
                <w:szCs w:val="24"/>
              </w:rPr>
              <w:t>，包括模拟企业客户分配，系统可自动将模拟企业客户分配给每个学生；企业信用风险评级，学生使用信用风险模型并结合人工审核对企业客户逐个进行信用风险评级，给出信用评分及评级；组长对评级评分进行复核并提交审批结果；信用评级实战评比，根据各组评级评分情况进行小组排名，各组可对实战成绩进行分析总结以改进信用风险模型参数，并对企业信用风险模型进行优化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17</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kern w:val="0"/>
                <w:sz w:val="24"/>
                <w:szCs w:val="24"/>
              </w:rPr>
              <w:t>央行数字货币的起源</w:t>
            </w:r>
            <w:r>
              <w:rPr>
                <w:rFonts w:hint="eastAsia" w:asciiTheme="majorEastAsia" w:hAnsiTheme="majorEastAsia" w:eastAsiaTheme="majorEastAsia" w:cstheme="majorEastAsia"/>
                <w:bCs/>
                <w:sz w:val="24"/>
                <w:szCs w:val="24"/>
              </w:rPr>
              <w:t>：围绕央行数字货币的起源进行全面解析，涉及到央行数字货币的起源、发展背景及发展现状，通过多种画布类型的方式来让学生理论的学习，加强学生对央行数字货币相关知识点的理解。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18</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央行数字货币的运行原理</w:t>
            </w:r>
            <w:r>
              <w:rPr>
                <w:rFonts w:hint="eastAsia" w:asciiTheme="majorEastAsia" w:hAnsiTheme="majorEastAsia" w:eastAsiaTheme="majorEastAsia" w:cstheme="majorEastAsia"/>
                <w:bCs/>
                <w:sz w:val="24"/>
                <w:szCs w:val="24"/>
              </w:rPr>
              <w:t>：围绕央行数字货币的原理进行全面解析，涉及到央行数字货币的流通体系、技术特征、运行流程、发行模式和价值转移模式，通过多种画布类型的方式来让学生理论的学习，加强学生对央行数字货币相关知识点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19</w:t>
            </w:r>
          </w:p>
        </w:tc>
        <w:tc>
          <w:tcPr>
            <w:tcW w:w="8793" w:type="dxa"/>
          </w:tcPr>
          <w:p>
            <w:pPr>
              <w:pStyle w:val="10"/>
              <w:autoSpaceDE w:val="0"/>
              <w:autoSpaceDN w:val="0"/>
              <w:adjustRightIn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央行数字货币的目的与影响</w:t>
            </w:r>
            <w:r>
              <w:rPr>
                <w:rFonts w:hint="eastAsia" w:asciiTheme="majorEastAsia" w:hAnsiTheme="majorEastAsia" w:eastAsiaTheme="majorEastAsia" w:cstheme="majorEastAsia"/>
                <w:bCs/>
                <w:sz w:val="24"/>
                <w:szCs w:val="24"/>
              </w:rPr>
              <w:t>：围绕央行数字货币的发行产生的影响进行全面解析，涉及到央行数字货币对内部、对外部以及对货币政策的影响，通过多种画布类型的方式来让学生理论的学习，加强学生对央行数字货币相关知识点的理解。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20</w:t>
            </w:r>
          </w:p>
        </w:tc>
        <w:tc>
          <w:tcPr>
            <w:tcW w:w="8793" w:type="dxa"/>
          </w:tcPr>
          <w:p>
            <w:pPr>
              <w:pStyle w:val="10"/>
              <w:autoSpaceDE w:val="0"/>
              <w:autoSpaceDN w:val="0"/>
              <w:adjustRightIn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央行数字货币生成原理实验</w:t>
            </w:r>
            <w:r>
              <w:rPr>
                <w:rFonts w:hint="eastAsia" w:asciiTheme="majorEastAsia" w:hAnsiTheme="majorEastAsia" w:eastAsiaTheme="majorEastAsia" w:cstheme="majorEastAsia"/>
                <w:bCs/>
                <w:sz w:val="24"/>
                <w:szCs w:val="24"/>
              </w:rPr>
              <w:t>：围绕央行数字货币的生成机制进行全面解析，涉及到央行数字货币的标识信息、额度控制位、加密算法等多种知识和技术原理，通过实验实操的方式，让学生完整的体验生成的全部流程，加深学生对DCEP生成原理的掌握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21</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央行数字货币发行原理实验</w:t>
            </w:r>
            <w:r>
              <w:rPr>
                <w:rFonts w:hint="eastAsia" w:asciiTheme="majorEastAsia" w:hAnsiTheme="majorEastAsia" w:eastAsiaTheme="majorEastAsia" w:cstheme="majorEastAsia"/>
                <w:bCs/>
                <w:sz w:val="24"/>
                <w:szCs w:val="24"/>
              </w:rPr>
              <w:t>：围绕央行数字货币的发行机制进行全面解析，涉及到央行数字货币的发行请求、业务核查、准备金、加密算法等多种知识和技术原理，通过实验实操的方式，让学生完整的体验发行的全部流程，加深学生对DCEP发行原理的掌握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22</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数字人民币钱包开通原理实验</w:t>
            </w:r>
            <w:r>
              <w:rPr>
                <w:rFonts w:hint="eastAsia" w:asciiTheme="majorEastAsia" w:hAnsiTheme="majorEastAsia" w:eastAsiaTheme="majorEastAsia" w:cstheme="majorEastAsia"/>
                <w:bCs/>
                <w:sz w:val="24"/>
                <w:szCs w:val="24"/>
              </w:rPr>
              <w:t>：围绕数字货币钱包开通的过程进行全面解析，涉及到数字货币钱包的开通请求、安装指令、合约代码、加密算法等多种知识和技术原理，通过实验实操的方式，让学生完整的体验钱包开通的全部流程，加深学生对钱包开通原理的掌握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23</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数字人民币兑换原理实验</w:t>
            </w:r>
            <w:r>
              <w:rPr>
                <w:rFonts w:hint="eastAsia" w:asciiTheme="majorEastAsia" w:hAnsiTheme="majorEastAsia" w:eastAsiaTheme="majorEastAsia" w:cstheme="majorEastAsia"/>
                <w:bCs/>
                <w:sz w:val="24"/>
                <w:szCs w:val="24"/>
              </w:rPr>
              <w:t>：围绕DCEP兑换的过程进行全面解析，涉及到DCEP兑换的取币指令、货币属性、属主变更、加密算法等多种知识和技术原理，通过实验实操的方式，让学生完整的体验DCEP兑换的全部流程，加深学生对DCEP兑换原理的掌握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24</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数字人民币追踪原理实验</w:t>
            </w:r>
            <w:r>
              <w:rPr>
                <w:rFonts w:hint="eastAsia" w:asciiTheme="majorEastAsia" w:hAnsiTheme="majorEastAsia" w:eastAsiaTheme="majorEastAsia" w:cstheme="majorEastAsia"/>
                <w:bCs/>
                <w:sz w:val="24"/>
                <w:szCs w:val="24"/>
              </w:rPr>
              <w:t>：围绕DCEP追踪的过程进行全面解析，涉及到DCEP追踪的追踪请求、设置追踪、属主变更、加密算法等多种知识和技术原理，通过实验实操的方式，让学生完整的体验DCEP追踪的全部流程，加深学生对DCEP追踪原理的掌握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trPr>
        <w:tc>
          <w:tcPr>
            <w:tcW w:w="10494" w:type="dxa"/>
            <w:gridSpan w:val="3"/>
            <w:vAlign w:val="center"/>
          </w:tcPr>
          <w:p>
            <w:pPr>
              <w:pStyle w:val="10"/>
              <w:widowControl/>
              <w:adjustRightInd w:val="0"/>
              <w:snapToGrid w:val="0"/>
              <w:spacing w:line="276" w:lineRule="auto"/>
              <w:ind w:firstLine="0" w:firstLineChars="0"/>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kern w:val="0"/>
                <w:sz w:val="24"/>
                <w:szCs w:val="24"/>
              </w:rPr>
              <w:t>资源库要求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6"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b/>
                <w:kern w:val="0"/>
                <w:sz w:val="24"/>
                <w:szCs w:val="24"/>
                <w:lang w:eastAsia="zh-Hans"/>
              </w:rPr>
            </w:pPr>
            <w:r>
              <w:rPr>
                <w:rFonts w:hint="eastAsia" w:asciiTheme="majorEastAsia" w:hAnsiTheme="majorEastAsia" w:eastAsiaTheme="majorEastAsia" w:cstheme="majorEastAsia"/>
                <w:sz w:val="24"/>
                <w:szCs w:val="24"/>
              </w:rPr>
              <w:t>▲</w:t>
            </w:r>
          </w:p>
        </w:tc>
        <w:tc>
          <w:tcPr>
            <w:tcW w:w="851" w:type="dxa"/>
            <w:vAlign w:val="center"/>
          </w:tcPr>
          <w:p>
            <w:pPr>
              <w:widowControl/>
              <w:spacing w:line="276" w:lineRule="auto"/>
              <w:jc w:val="center"/>
              <w:rPr>
                <w:rFonts w:asciiTheme="majorEastAsia" w:hAnsiTheme="majorEastAsia" w:eastAsiaTheme="majorEastAsia" w:cstheme="majorEastAsia"/>
                <w:kern w:val="0"/>
                <w:sz w:val="24"/>
                <w:szCs w:val="24"/>
              </w:rPr>
            </w:pPr>
            <w:r>
              <w:rPr>
                <w:rFonts w:asciiTheme="majorEastAsia" w:hAnsiTheme="majorEastAsia" w:eastAsiaTheme="majorEastAsia" w:cstheme="majorEastAsia"/>
                <w:kern w:val="0"/>
                <w:sz w:val="24"/>
                <w:szCs w:val="24"/>
              </w:rPr>
              <w:t>25</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提供1套大数据金融实训课程教辅资源，包括：实训教材、课件PPT、学习指导及教学扩展资源等；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850"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851" w:type="dxa"/>
            <w:vAlign w:val="center"/>
          </w:tcPr>
          <w:p>
            <w:pPr>
              <w:pStyle w:val="10"/>
              <w:widowControl/>
              <w:adjustRightInd w:val="0"/>
              <w:snapToGrid w:val="0"/>
              <w:spacing w:line="276" w:lineRule="auto"/>
              <w:ind w:firstLine="0" w:firstLineChars="0"/>
              <w:jc w:val="center"/>
              <w:rPr>
                <w:rFonts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26</w:t>
            </w:r>
          </w:p>
        </w:tc>
        <w:tc>
          <w:tcPr>
            <w:tcW w:w="8793" w:type="dxa"/>
          </w:tcPr>
          <w:p>
            <w:pPr>
              <w:pStyle w:val="10"/>
              <w:widowControl/>
              <w:adjustRightInd w:val="0"/>
              <w:snapToGrid w:val="0"/>
              <w:spacing w:line="276" w:lineRule="auto"/>
              <w:ind w:firstLine="0" w:firstLineChars="0"/>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提供1套大数据金融实训工具平台操作说明书，包括：教师端使用手册、学生端操作手册等。</w:t>
            </w:r>
          </w:p>
        </w:tc>
      </w:tr>
    </w:tbl>
    <w:p>
      <w:pPr>
        <w:widowControl/>
        <w:shd w:val="clear" w:color="auto" w:fill="FFFFFF"/>
        <w:spacing w:line="480" w:lineRule="auto"/>
        <w:ind w:firstLine="420"/>
        <w:outlineLvl w:val="4"/>
        <w:rPr>
          <w:rFonts w:asciiTheme="majorEastAsia" w:hAnsiTheme="majorEastAsia" w:eastAsiaTheme="majorEastAsia" w:cstheme="majorEastAsia"/>
          <w:sz w:val="24"/>
          <w:szCs w:val="24"/>
        </w:rPr>
      </w:pPr>
    </w:p>
    <w:p>
      <w:pPr>
        <w:widowControl/>
        <w:shd w:val="clear" w:color="auto" w:fill="FFFFFF"/>
        <w:spacing w:line="480" w:lineRule="auto"/>
        <w:ind w:firstLine="360" w:firstLineChars="1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品目信息二的标的参数：（如有，请复制参数表填写）</w:t>
      </w:r>
    </w:p>
    <w:p>
      <w:pPr>
        <w:widowControl/>
        <w:shd w:val="clear" w:color="auto" w:fill="FFFFFF"/>
        <w:spacing w:line="480" w:lineRule="auto"/>
        <w:ind w:firstLine="360" w:firstLineChars="1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品目信息三的标的参数：（如有，请复制参数表填写）</w:t>
      </w:r>
    </w:p>
    <w:p>
      <w:pPr>
        <w:widowControl/>
        <w:shd w:val="clear" w:color="auto" w:fill="FFFFFF"/>
        <w:spacing w:line="480" w:lineRule="auto"/>
        <w:ind w:firstLine="360" w:firstLineChars="15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w:t>
      </w:r>
    </w:p>
    <w:p>
      <w:pPr>
        <w:widowControl/>
        <w:shd w:val="clear" w:color="auto" w:fill="FFFFFF"/>
        <w:spacing w:line="480" w:lineRule="auto"/>
        <w:ind w:firstLine="360" w:firstLineChars="15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评审条款： </w:t>
      </w:r>
    </w:p>
    <w:p>
      <w:pPr>
        <w:widowControl/>
        <w:shd w:val="clear" w:color="auto" w:fill="FFFFFF"/>
        <w:spacing w:line="480" w:lineRule="auto"/>
        <w:ind w:firstLine="360" w:firstLineChars="15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kern w:val="0"/>
          <w:sz w:val="24"/>
          <w:szCs w:val="24"/>
        </w:rPr>
        <w:t xml:space="preserve">综合评分法   </w:t>
      </w:r>
    </w:p>
    <w:tbl>
      <w:tblPr>
        <w:tblStyle w:val="7"/>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93"/>
        <w:gridCol w:w="1701"/>
        <w:gridCol w:w="4961"/>
        <w:gridCol w:w="85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tcPr>
          <w:p>
            <w:pPr>
              <w:widowControl/>
              <w:spacing w:line="276" w:lineRule="auto"/>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评审项编号</w:t>
            </w:r>
          </w:p>
        </w:tc>
        <w:tc>
          <w:tcPr>
            <w:tcW w:w="993" w:type="dxa"/>
          </w:tcPr>
          <w:p>
            <w:pPr>
              <w:widowControl/>
              <w:spacing w:line="276" w:lineRule="auto"/>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一级评审项</w:t>
            </w:r>
          </w:p>
        </w:tc>
        <w:tc>
          <w:tcPr>
            <w:tcW w:w="1701" w:type="dxa"/>
          </w:tcPr>
          <w:p>
            <w:pPr>
              <w:widowControl/>
              <w:spacing w:line="276" w:lineRule="auto"/>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二级评审项</w:t>
            </w:r>
          </w:p>
        </w:tc>
        <w:tc>
          <w:tcPr>
            <w:tcW w:w="4961" w:type="dxa"/>
          </w:tcPr>
          <w:p>
            <w:pPr>
              <w:widowControl/>
              <w:spacing w:line="276" w:lineRule="auto"/>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详细要求</w:t>
            </w:r>
          </w:p>
        </w:tc>
        <w:tc>
          <w:tcPr>
            <w:tcW w:w="851" w:type="dxa"/>
          </w:tcPr>
          <w:p>
            <w:pPr>
              <w:widowControl/>
              <w:spacing w:line="276" w:lineRule="auto"/>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分值</w:t>
            </w:r>
          </w:p>
        </w:tc>
        <w:tc>
          <w:tcPr>
            <w:tcW w:w="1417" w:type="dxa"/>
          </w:tcPr>
          <w:p>
            <w:pPr>
              <w:widowControl/>
              <w:spacing w:line="276" w:lineRule="auto"/>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客观评审项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tcPr>
          <w:p>
            <w:pPr>
              <w:widowControl/>
              <w:spacing w:line="276" w:lineRule="auto"/>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993" w:type="dxa"/>
          </w:tcPr>
          <w:p>
            <w:pPr>
              <w:widowControl/>
              <w:spacing w:line="276" w:lineRule="auto"/>
              <w:jc w:val="center"/>
              <w:rPr>
                <w:rFonts w:asciiTheme="majorEastAsia" w:hAnsiTheme="majorEastAsia" w:eastAsiaTheme="majorEastAsia" w:cstheme="majorEastAsia"/>
                <w:kern w:val="0"/>
                <w:sz w:val="24"/>
                <w:szCs w:val="24"/>
                <w:lang w:eastAsia="zh-Hans"/>
              </w:rPr>
            </w:pPr>
            <w:r>
              <w:rPr>
                <w:rFonts w:hint="eastAsia" w:asciiTheme="majorEastAsia" w:hAnsiTheme="majorEastAsia" w:eastAsiaTheme="majorEastAsia" w:cstheme="majorEastAsia"/>
                <w:kern w:val="0"/>
                <w:sz w:val="24"/>
                <w:szCs w:val="24"/>
                <w:lang w:eastAsia="zh-Hans"/>
              </w:rPr>
              <w:t>价格要求</w:t>
            </w:r>
          </w:p>
        </w:tc>
        <w:tc>
          <w:tcPr>
            <w:tcW w:w="1701" w:type="dxa"/>
          </w:tcPr>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投标报价</w:t>
            </w:r>
          </w:p>
        </w:tc>
        <w:tc>
          <w:tcPr>
            <w:tcW w:w="4961" w:type="dxa"/>
          </w:tcPr>
          <w:p>
            <w:pPr>
              <w:adjustRightInd w:val="0"/>
              <w:snapToGrid w:val="0"/>
              <w:spacing w:line="276" w:lineRule="auto"/>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1.经评标委员会评审，通过资格性和符合性审查，且投标报价最低的投标人的投标报价作为评标基准价；</w:t>
            </w:r>
          </w:p>
          <w:p>
            <w:pPr>
              <w:adjustRightInd w:val="0"/>
              <w:snapToGrid w:val="0"/>
              <w:spacing w:line="276" w:lineRule="auto"/>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2.投标报价得分=(评标基准价／投标报价)×</w:t>
            </w:r>
            <w:r>
              <w:rPr>
                <w:rFonts w:hint="default"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rPr>
              <w:t>0分。</w:t>
            </w:r>
          </w:p>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备注：对小型和微型企业、监狱企业或残疾人福利性单位生产的产品的价格（如涉及）给予10%的价格扣除，用扣除后的价格参与评审；[说明：投标人为监狱企业的，提供由省级以上监狱管理局、戒毒管理局（含新疆生产建设兵团）出具的投标人属于监狱企业的证明文件复印件。]</w:t>
            </w:r>
          </w:p>
        </w:tc>
        <w:tc>
          <w:tcPr>
            <w:tcW w:w="851" w:type="dxa"/>
          </w:tcPr>
          <w:p>
            <w:pPr>
              <w:widowControl/>
              <w:spacing w:line="276" w:lineRule="auto"/>
              <w:rPr>
                <w:rFonts w:asciiTheme="majorEastAsia" w:hAnsiTheme="majorEastAsia" w:eastAsiaTheme="majorEastAsia" w:cstheme="majorEastAsia"/>
                <w:kern w:val="0"/>
                <w:sz w:val="24"/>
                <w:szCs w:val="24"/>
              </w:rPr>
            </w:pPr>
            <w:r>
              <w:rPr>
                <w:rFonts w:asciiTheme="majorEastAsia" w:hAnsiTheme="majorEastAsia" w:eastAsiaTheme="majorEastAsia" w:cstheme="majorEastAsia"/>
                <w:kern w:val="0"/>
                <w:sz w:val="24"/>
                <w:szCs w:val="24"/>
              </w:rPr>
              <w:t>40</w:t>
            </w:r>
            <w:r>
              <w:rPr>
                <w:rFonts w:hint="eastAsia" w:asciiTheme="majorEastAsia" w:hAnsiTheme="majorEastAsia" w:eastAsiaTheme="majorEastAsia" w:cstheme="majorEastAsia"/>
                <w:kern w:val="0"/>
                <w:sz w:val="24"/>
                <w:szCs w:val="24"/>
                <w:lang w:val="en-US" w:eastAsia="zh-Hans"/>
              </w:rPr>
              <w:t>分</w:t>
            </w:r>
          </w:p>
        </w:tc>
        <w:tc>
          <w:tcPr>
            <w:tcW w:w="1417" w:type="dxa"/>
          </w:tcPr>
          <w:p>
            <w:pPr>
              <w:widowControl/>
              <w:spacing w:line="276" w:lineRule="auto"/>
              <w:rPr>
                <w:rFonts w:asciiTheme="majorEastAsia" w:hAnsiTheme="majorEastAsia" w:eastAsiaTheme="majorEastAsia" w:cs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Merge w:val="restart"/>
          </w:tcPr>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w:t>
            </w:r>
          </w:p>
        </w:tc>
        <w:tc>
          <w:tcPr>
            <w:tcW w:w="993" w:type="dxa"/>
            <w:vMerge w:val="restart"/>
          </w:tcPr>
          <w:p>
            <w:pPr>
              <w:widowControl/>
              <w:spacing w:line="276" w:lineRule="auto"/>
              <w:rPr>
                <w:rFonts w:asciiTheme="majorEastAsia" w:hAnsiTheme="majorEastAsia" w:eastAsiaTheme="majorEastAsia" w:cstheme="majorEastAsia"/>
                <w:kern w:val="0"/>
                <w:sz w:val="24"/>
                <w:szCs w:val="24"/>
                <w:lang w:eastAsia="zh-Hans"/>
              </w:rPr>
            </w:pPr>
            <w:r>
              <w:rPr>
                <w:rFonts w:hint="eastAsia" w:asciiTheme="majorEastAsia" w:hAnsiTheme="majorEastAsia" w:eastAsiaTheme="majorEastAsia" w:cstheme="majorEastAsia"/>
                <w:kern w:val="0"/>
                <w:sz w:val="24"/>
                <w:szCs w:val="24"/>
                <w:lang w:eastAsia="zh-Hans"/>
              </w:rPr>
              <w:t>技术要求</w:t>
            </w:r>
          </w:p>
        </w:tc>
        <w:tc>
          <w:tcPr>
            <w:tcW w:w="1701" w:type="dxa"/>
          </w:tcPr>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技术参数及要求</w:t>
            </w:r>
          </w:p>
        </w:tc>
        <w:tc>
          <w:tcPr>
            <w:tcW w:w="4961" w:type="dxa"/>
          </w:tcPr>
          <w:p>
            <w:pPr>
              <w:numPr>
                <w:ilvl w:val="0"/>
                <w:numId w:val="0"/>
              </w:numPr>
              <w:adjustRightInd w:val="0"/>
              <w:snapToGrid w:val="0"/>
              <w:spacing w:line="276" w:lineRule="auto"/>
              <w:textAlignment w:val="baseline"/>
              <w:rPr>
                <w:rFonts w:hint="eastAsia" w:asciiTheme="majorEastAsia" w:hAnsiTheme="majorEastAsia" w:eastAsiaTheme="majorEastAsia" w:cstheme="majorEastAsia"/>
                <w:sz w:val="24"/>
                <w:szCs w:val="24"/>
                <w:lang w:val="en-US" w:eastAsia="zh-Hans"/>
              </w:rPr>
            </w:pPr>
            <w:r>
              <w:rPr>
                <w:rFonts w:hint="eastAsia" w:asciiTheme="majorEastAsia" w:hAnsiTheme="majorEastAsia" w:eastAsiaTheme="majorEastAsia" w:cstheme="majorEastAsia"/>
                <w:sz w:val="24"/>
                <w:szCs w:val="24"/>
              </w:rPr>
              <w:t>投标人投标产品的技术参数</w:t>
            </w:r>
            <w:r>
              <w:rPr>
                <w:rFonts w:hint="eastAsia" w:asciiTheme="majorEastAsia" w:hAnsiTheme="majorEastAsia" w:eastAsiaTheme="majorEastAsia" w:cstheme="majorEastAsia"/>
                <w:sz w:val="24"/>
                <w:szCs w:val="24"/>
                <w:lang w:val="en-US" w:eastAsia="zh-Hans"/>
              </w:rPr>
              <w:t>基准分为</w:t>
            </w:r>
            <w:r>
              <w:rPr>
                <w:rFonts w:hint="default" w:asciiTheme="majorEastAsia" w:hAnsiTheme="majorEastAsia" w:eastAsiaTheme="majorEastAsia" w:cstheme="majorEastAsia"/>
                <w:sz w:val="24"/>
                <w:szCs w:val="24"/>
                <w:lang w:eastAsia="zh-Hans"/>
              </w:rPr>
              <w:t>34</w:t>
            </w:r>
            <w:r>
              <w:rPr>
                <w:rFonts w:hint="eastAsia" w:asciiTheme="majorEastAsia" w:hAnsiTheme="majorEastAsia" w:eastAsiaTheme="majorEastAsia" w:cstheme="majorEastAsia"/>
                <w:sz w:val="24"/>
                <w:szCs w:val="24"/>
                <w:lang w:val="en-US" w:eastAsia="zh-Hans"/>
              </w:rPr>
              <w:t>分，以此为基础进行评分：</w:t>
            </w:r>
          </w:p>
          <w:p>
            <w:pPr>
              <w:adjustRightInd w:val="0"/>
              <w:snapToGrid w:val="0"/>
              <w:spacing w:line="276" w:lineRule="auto"/>
              <w:textAlignment w:val="baseline"/>
              <w:rPr>
                <w:rFonts w:asciiTheme="majorEastAsia" w:hAnsiTheme="majorEastAsia" w:eastAsiaTheme="majorEastAsia" w:cstheme="majorEastAsia"/>
                <w:sz w:val="24"/>
                <w:szCs w:val="24"/>
              </w:rPr>
            </w:pPr>
            <w:r>
              <w:rPr>
                <w:rFonts w:hint="default" w:asciiTheme="majorEastAsia" w:hAnsiTheme="majorEastAsia" w:eastAsiaTheme="majorEastAsia" w:cstheme="majorEastAsia"/>
                <w:sz w:val="24"/>
                <w:szCs w:val="24"/>
              </w:rPr>
              <w:t xml:space="preserve">1. </w:t>
            </w:r>
            <w:r>
              <w:rPr>
                <w:rFonts w:hint="eastAsia" w:asciiTheme="majorEastAsia" w:hAnsiTheme="majorEastAsia" w:eastAsiaTheme="majorEastAsia" w:cstheme="majorEastAsia"/>
                <w:sz w:val="24"/>
                <w:szCs w:val="24"/>
                <w:lang w:val="en-US" w:eastAsia="zh-Hans"/>
              </w:rPr>
              <w:t>技术参数要求非</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Hans"/>
              </w:rPr>
              <w:t>项共计</w:t>
            </w:r>
            <w:r>
              <w:rPr>
                <w:rFonts w:hint="default" w:asciiTheme="majorEastAsia" w:hAnsiTheme="majorEastAsia" w:eastAsiaTheme="majorEastAsia" w:cstheme="majorEastAsia"/>
                <w:sz w:val="24"/>
                <w:szCs w:val="24"/>
                <w:lang w:eastAsia="zh-Hans"/>
              </w:rPr>
              <w:t>12</w:t>
            </w:r>
            <w:r>
              <w:rPr>
                <w:rFonts w:hint="eastAsia" w:asciiTheme="majorEastAsia" w:hAnsiTheme="majorEastAsia" w:eastAsiaTheme="majorEastAsia" w:cstheme="majorEastAsia"/>
                <w:sz w:val="24"/>
                <w:szCs w:val="24"/>
                <w:lang w:val="en-US" w:eastAsia="zh-Hans"/>
              </w:rPr>
              <w:t>项，</w:t>
            </w:r>
            <w:r>
              <w:rPr>
                <w:rFonts w:hint="eastAsia" w:asciiTheme="majorEastAsia" w:hAnsiTheme="majorEastAsia" w:eastAsiaTheme="majorEastAsia" w:cstheme="majorEastAsia"/>
                <w:sz w:val="24"/>
                <w:szCs w:val="24"/>
              </w:rPr>
              <w:t>每有一项不满足</w:t>
            </w:r>
            <w:r>
              <w:rPr>
                <w:rFonts w:hint="eastAsia" w:asciiTheme="majorEastAsia" w:hAnsiTheme="majorEastAsia" w:eastAsiaTheme="majorEastAsia" w:cstheme="majorEastAsia"/>
                <w:sz w:val="24"/>
                <w:szCs w:val="24"/>
                <w:lang w:val="en-US" w:eastAsia="zh-Hans"/>
              </w:rPr>
              <w:t>未</w:t>
            </w:r>
            <w:r>
              <w:rPr>
                <w:rFonts w:hint="eastAsia" w:asciiTheme="majorEastAsia" w:hAnsiTheme="majorEastAsia" w:eastAsiaTheme="majorEastAsia" w:cstheme="majorEastAsia"/>
                <w:sz w:val="24"/>
                <w:szCs w:val="24"/>
              </w:rPr>
              <w:t>加▲参数的，扣</w:t>
            </w:r>
            <w:r>
              <w:rPr>
                <w:rFonts w:hint="default" w:asciiTheme="majorEastAsia" w:hAnsiTheme="majorEastAsia" w:eastAsiaTheme="majorEastAsia" w:cstheme="majorEastAsia"/>
                <w:sz w:val="24"/>
                <w:szCs w:val="24"/>
              </w:rPr>
              <w:t>0</w:t>
            </w:r>
            <w:r>
              <w:rPr>
                <w:rFonts w:hint="eastAsia" w:asciiTheme="majorEastAsia" w:hAnsiTheme="majorEastAsia" w:eastAsiaTheme="majorEastAsia" w:cstheme="majorEastAsia"/>
                <w:sz w:val="24"/>
                <w:szCs w:val="24"/>
                <w:lang w:val="en-US" w:eastAsia="zh-Hans"/>
              </w:rPr>
              <w:t>.</w:t>
            </w:r>
            <w:r>
              <w:rPr>
                <w:rFonts w:hint="default" w:asciiTheme="majorEastAsia" w:hAnsiTheme="majorEastAsia" w:eastAsiaTheme="majorEastAsia" w:cstheme="majorEastAsia"/>
                <w:sz w:val="24"/>
                <w:szCs w:val="24"/>
                <w:lang w:eastAsia="zh-Hans"/>
              </w:rPr>
              <w:t>5</w:t>
            </w:r>
            <w:r>
              <w:rPr>
                <w:rFonts w:hint="eastAsia" w:asciiTheme="majorEastAsia" w:hAnsiTheme="majorEastAsia" w:eastAsiaTheme="majorEastAsia" w:cstheme="majorEastAsia"/>
                <w:sz w:val="24"/>
                <w:szCs w:val="24"/>
              </w:rPr>
              <w:t>分；</w:t>
            </w:r>
          </w:p>
          <w:p>
            <w:pPr>
              <w:adjustRightInd w:val="0"/>
              <w:snapToGrid w:val="0"/>
              <w:spacing w:line="276" w:lineRule="auto"/>
              <w:textAlignment w:val="baseline"/>
              <w:rPr>
                <w:rFonts w:hint="eastAsia" w:asciiTheme="majorEastAsia" w:hAnsiTheme="majorEastAsia" w:eastAsiaTheme="majorEastAsia" w:cstheme="majorEastAsia"/>
                <w:i/>
                <w:iCs/>
                <w:sz w:val="24"/>
                <w:szCs w:val="24"/>
              </w:rPr>
            </w:pPr>
            <w:r>
              <w:rPr>
                <w:rFonts w:hint="default" w:asciiTheme="majorEastAsia" w:hAnsiTheme="majorEastAsia" w:eastAsiaTheme="majorEastAsia" w:cstheme="majorEastAsia"/>
                <w:sz w:val="24"/>
                <w:szCs w:val="24"/>
              </w:rPr>
              <w:t xml:space="preserve">2. </w:t>
            </w:r>
            <w:r>
              <w:rPr>
                <w:rFonts w:hint="eastAsia" w:asciiTheme="majorEastAsia" w:hAnsiTheme="majorEastAsia" w:eastAsiaTheme="majorEastAsia" w:cstheme="majorEastAsia"/>
                <w:sz w:val="24"/>
                <w:szCs w:val="24"/>
                <w:lang w:val="en-US" w:eastAsia="zh-Hans"/>
              </w:rPr>
              <w:t>技术参数要求</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Hans"/>
              </w:rPr>
              <w:t>项共计</w:t>
            </w:r>
            <w:r>
              <w:rPr>
                <w:rFonts w:hint="default" w:asciiTheme="majorEastAsia" w:hAnsiTheme="majorEastAsia" w:eastAsiaTheme="majorEastAsia" w:cstheme="majorEastAsia"/>
                <w:sz w:val="24"/>
                <w:szCs w:val="24"/>
                <w:lang w:eastAsia="zh-Hans"/>
              </w:rPr>
              <w:t>14</w:t>
            </w:r>
            <w:r>
              <w:rPr>
                <w:rFonts w:hint="eastAsia" w:asciiTheme="majorEastAsia" w:hAnsiTheme="majorEastAsia" w:eastAsiaTheme="majorEastAsia" w:cstheme="majorEastAsia"/>
                <w:sz w:val="24"/>
                <w:szCs w:val="24"/>
                <w:lang w:val="en-US" w:eastAsia="zh-Hans"/>
              </w:rPr>
              <w:t>项，</w:t>
            </w:r>
            <w:r>
              <w:rPr>
                <w:rFonts w:hint="eastAsia" w:asciiTheme="majorEastAsia" w:hAnsiTheme="majorEastAsia" w:eastAsiaTheme="majorEastAsia" w:cstheme="majorEastAsia"/>
                <w:sz w:val="24"/>
                <w:szCs w:val="24"/>
              </w:rPr>
              <w:t>每有一项不满足未加▲参数的，扣</w:t>
            </w:r>
            <w:r>
              <w:rPr>
                <w:rFonts w:hint="default"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分；</w:t>
            </w:r>
            <w:r>
              <w:rPr>
                <w:rFonts w:hint="eastAsia" w:asciiTheme="majorEastAsia" w:hAnsiTheme="majorEastAsia" w:eastAsiaTheme="majorEastAsia" w:cstheme="majorEastAsia"/>
                <w:i/>
                <w:iCs/>
                <w:sz w:val="24"/>
                <w:szCs w:val="24"/>
              </w:rPr>
              <w:t xml:space="preserve"> </w:t>
            </w:r>
          </w:p>
          <w:p>
            <w:pPr>
              <w:adjustRightInd w:val="0"/>
              <w:snapToGrid w:val="0"/>
              <w:spacing w:line="276" w:lineRule="auto"/>
              <w:textAlignment w:val="baseline"/>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i w:val="0"/>
                <w:iCs w:val="0"/>
                <w:sz w:val="24"/>
                <w:szCs w:val="24"/>
                <w:lang w:val="en-US" w:eastAsia="zh-Hans"/>
              </w:rPr>
              <w:t>上述两项汇总得出技术总分</w:t>
            </w:r>
            <w:r>
              <w:rPr>
                <w:rFonts w:hint="default" w:asciiTheme="majorEastAsia" w:hAnsiTheme="majorEastAsia" w:eastAsiaTheme="majorEastAsia" w:cstheme="majorEastAsia"/>
                <w:i w:val="0"/>
                <w:iCs w:val="0"/>
                <w:sz w:val="24"/>
                <w:szCs w:val="24"/>
                <w:lang w:eastAsia="zh-Hans"/>
              </w:rPr>
              <w:t>34</w:t>
            </w:r>
            <w:r>
              <w:rPr>
                <w:rFonts w:hint="eastAsia" w:asciiTheme="majorEastAsia" w:hAnsiTheme="majorEastAsia" w:eastAsiaTheme="majorEastAsia" w:cstheme="majorEastAsia"/>
                <w:i w:val="0"/>
                <w:iCs w:val="0"/>
                <w:sz w:val="24"/>
                <w:szCs w:val="24"/>
                <w:lang w:val="en-US" w:eastAsia="zh-Hans"/>
              </w:rPr>
              <w:t>分。</w:t>
            </w:r>
          </w:p>
        </w:tc>
        <w:tc>
          <w:tcPr>
            <w:tcW w:w="851" w:type="dxa"/>
          </w:tcPr>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w:t>
            </w:r>
            <w:r>
              <w:rPr>
                <w:rFonts w:hint="default" w:asciiTheme="majorEastAsia" w:hAnsiTheme="majorEastAsia" w:eastAsiaTheme="majorEastAsia" w:cstheme="majorEastAsia"/>
                <w:kern w:val="0"/>
                <w:sz w:val="24"/>
                <w:szCs w:val="24"/>
              </w:rPr>
              <w:t>4</w:t>
            </w:r>
            <w:r>
              <w:rPr>
                <w:rFonts w:hint="eastAsia" w:asciiTheme="majorEastAsia" w:hAnsiTheme="majorEastAsia" w:eastAsiaTheme="majorEastAsia" w:cstheme="majorEastAsia"/>
                <w:kern w:val="0"/>
                <w:sz w:val="24"/>
                <w:szCs w:val="24"/>
                <w:lang w:val="en-US" w:eastAsia="zh-Hans"/>
              </w:rPr>
              <w:t>分</w:t>
            </w:r>
          </w:p>
        </w:tc>
        <w:tc>
          <w:tcPr>
            <w:tcW w:w="1417" w:type="dxa"/>
          </w:tcPr>
          <w:p>
            <w:pPr>
              <w:widowControl/>
              <w:spacing w:line="276" w:lineRule="auto"/>
              <w:rPr>
                <w:rFonts w:asciiTheme="majorEastAsia" w:hAnsiTheme="majorEastAsia" w:eastAsiaTheme="majorEastAsia" w:cs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Merge w:val="continue"/>
          </w:tcPr>
          <w:p>
            <w:pPr>
              <w:widowControl/>
              <w:spacing w:line="276" w:lineRule="auto"/>
              <w:rPr>
                <w:rFonts w:asciiTheme="majorEastAsia" w:hAnsiTheme="majorEastAsia" w:eastAsiaTheme="majorEastAsia" w:cstheme="majorEastAsia"/>
                <w:kern w:val="0"/>
                <w:sz w:val="24"/>
                <w:szCs w:val="24"/>
              </w:rPr>
            </w:pPr>
          </w:p>
        </w:tc>
        <w:tc>
          <w:tcPr>
            <w:tcW w:w="993" w:type="dxa"/>
            <w:vMerge w:val="continue"/>
          </w:tcPr>
          <w:p>
            <w:pPr>
              <w:widowControl/>
              <w:spacing w:line="276" w:lineRule="auto"/>
              <w:rPr>
                <w:rFonts w:asciiTheme="majorEastAsia" w:hAnsiTheme="majorEastAsia" w:eastAsiaTheme="majorEastAsia" w:cstheme="majorEastAsia"/>
                <w:kern w:val="0"/>
                <w:sz w:val="24"/>
                <w:szCs w:val="24"/>
              </w:rPr>
            </w:pPr>
          </w:p>
        </w:tc>
        <w:tc>
          <w:tcPr>
            <w:tcW w:w="1701" w:type="dxa"/>
          </w:tcPr>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项目实施方案</w:t>
            </w:r>
          </w:p>
        </w:tc>
        <w:tc>
          <w:tcPr>
            <w:tcW w:w="4961" w:type="dxa"/>
          </w:tcPr>
          <w:p>
            <w:pPr>
              <w:adjustRightInd w:val="0"/>
              <w:snapToGrid w:val="0"/>
              <w:spacing w:line="276" w:lineRule="auto"/>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根据供应商提供的项目实施方案进行综合评审，方案内容包括但不限于：①项目整体技术架构、②运维保障、③进度安排、④质量保证、⑤安全保证、⑥人员配置等；</w:t>
            </w:r>
          </w:p>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以上6条需要单独列明，内容完全满足项目要求，能够保障项目顺利实施的得</w:t>
            </w:r>
            <w:r>
              <w:rPr>
                <w:rFonts w:hint="default"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rPr>
              <w:t>分，其中每有一项缺失或或不满足项目要求的扣2分；每有一项内容不详尽或有缺陷的扣1分，扣完为止。</w:t>
            </w:r>
          </w:p>
        </w:tc>
        <w:tc>
          <w:tcPr>
            <w:tcW w:w="851" w:type="dxa"/>
          </w:tcPr>
          <w:p>
            <w:pPr>
              <w:widowControl/>
              <w:spacing w:line="276" w:lineRule="auto"/>
              <w:rPr>
                <w:rFonts w:asciiTheme="majorEastAsia" w:hAnsiTheme="majorEastAsia" w:eastAsiaTheme="majorEastAsia" w:cstheme="majorEastAsia"/>
                <w:kern w:val="0"/>
                <w:sz w:val="24"/>
                <w:szCs w:val="24"/>
              </w:rPr>
            </w:pPr>
            <w:r>
              <w:rPr>
                <w:rFonts w:asciiTheme="majorEastAsia" w:hAnsiTheme="majorEastAsia" w:eastAsiaTheme="majorEastAsia" w:cstheme="majorEastAsia"/>
                <w:kern w:val="0"/>
                <w:sz w:val="24"/>
                <w:szCs w:val="24"/>
              </w:rPr>
              <w:t>6</w:t>
            </w:r>
            <w:r>
              <w:rPr>
                <w:rFonts w:hint="eastAsia" w:asciiTheme="majorEastAsia" w:hAnsiTheme="majorEastAsia" w:eastAsiaTheme="majorEastAsia" w:cstheme="majorEastAsia"/>
                <w:kern w:val="0"/>
                <w:sz w:val="24"/>
                <w:szCs w:val="24"/>
                <w:lang w:val="en-US" w:eastAsia="zh-Hans"/>
              </w:rPr>
              <w:t>分</w:t>
            </w:r>
          </w:p>
        </w:tc>
        <w:tc>
          <w:tcPr>
            <w:tcW w:w="1417" w:type="dxa"/>
          </w:tcPr>
          <w:p>
            <w:pPr>
              <w:widowControl/>
              <w:spacing w:line="276" w:lineRule="auto"/>
              <w:rPr>
                <w:rFonts w:asciiTheme="majorEastAsia" w:hAnsiTheme="majorEastAsia" w:eastAsiaTheme="majorEastAsia" w:cs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Merge w:val="continue"/>
          </w:tcPr>
          <w:p>
            <w:pPr>
              <w:widowControl/>
              <w:spacing w:line="276" w:lineRule="auto"/>
              <w:rPr>
                <w:rFonts w:asciiTheme="majorEastAsia" w:hAnsiTheme="majorEastAsia" w:eastAsiaTheme="majorEastAsia" w:cstheme="majorEastAsia"/>
                <w:kern w:val="0"/>
                <w:sz w:val="24"/>
                <w:szCs w:val="24"/>
              </w:rPr>
            </w:pPr>
          </w:p>
        </w:tc>
        <w:tc>
          <w:tcPr>
            <w:tcW w:w="993" w:type="dxa"/>
            <w:vMerge w:val="continue"/>
          </w:tcPr>
          <w:p>
            <w:pPr>
              <w:widowControl/>
              <w:spacing w:line="276" w:lineRule="auto"/>
              <w:rPr>
                <w:rFonts w:asciiTheme="majorEastAsia" w:hAnsiTheme="majorEastAsia" w:eastAsiaTheme="majorEastAsia" w:cstheme="majorEastAsia"/>
                <w:kern w:val="0"/>
                <w:sz w:val="24"/>
                <w:szCs w:val="24"/>
              </w:rPr>
            </w:pPr>
          </w:p>
        </w:tc>
        <w:tc>
          <w:tcPr>
            <w:tcW w:w="1701" w:type="dxa"/>
          </w:tcPr>
          <w:p>
            <w:pPr>
              <w:widowControl/>
              <w:spacing w:line="276"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Hans"/>
              </w:rPr>
              <w:t>现场演示</w:t>
            </w:r>
          </w:p>
        </w:tc>
        <w:tc>
          <w:tcPr>
            <w:tcW w:w="4961" w:type="dxa"/>
          </w:tcPr>
          <w:p>
            <w:pPr>
              <w:widowControl/>
              <w:spacing w:line="276"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投标人根据技术需求参数要求（非</w:t>
            </w:r>
            <w:r>
              <w:rPr>
                <w:rFonts w:hint="eastAsia" w:asciiTheme="majorEastAsia" w:hAnsiTheme="majorEastAsia" w:eastAsiaTheme="majorEastAsia" w:cstheme="majorEastAsia"/>
                <w:sz w:val="24"/>
                <w:szCs w:val="24"/>
                <w:lang w:eastAsia="zh-Hans"/>
              </w:rPr>
              <w:t>DEMO、PPT、图片等演示）</w:t>
            </w:r>
            <w:r>
              <w:rPr>
                <w:rFonts w:hint="eastAsia" w:asciiTheme="majorEastAsia" w:hAnsiTheme="majorEastAsia" w:eastAsiaTheme="majorEastAsia" w:cstheme="majorEastAsia"/>
                <w:sz w:val="24"/>
                <w:szCs w:val="24"/>
              </w:rPr>
              <w:t>的内容进行演示，评审委员会根据演示情况进行比较：优得11-15分、良得6-10分、差得1-5分，不演示不得分。</w:t>
            </w:r>
          </w:p>
        </w:tc>
        <w:tc>
          <w:tcPr>
            <w:tcW w:w="851" w:type="dxa"/>
          </w:tcPr>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w:t>
            </w:r>
            <w:r>
              <w:rPr>
                <w:rFonts w:hint="eastAsia" w:asciiTheme="majorEastAsia" w:hAnsiTheme="majorEastAsia" w:eastAsiaTheme="majorEastAsia" w:cstheme="majorEastAsia"/>
                <w:kern w:val="0"/>
                <w:sz w:val="24"/>
                <w:szCs w:val="24"/>
                <w:lang w:val="en-US" w:eastAsia="zh-Hans"/>
              </w:rPr>
              <w:t>分</w:t>
            </w:r>
          </w:p>
        </w:tc>
        <w:tc>
          <w:tcPr>
            <w:tcW w:w="1417" w:type="dxa"/>
          </w:tcPr>
          <w:p>
            <w:pPr>
              <w:widowControl/>
              <w:spacing w:line="276" w:lineRule="auto"/>
              <w:rPr>
                <w:rFonts w:asciiTheme="majorEastAsia" w:hAnsiTheme="majorEastAsia" w:eastAsiaTheme="majorEastAsia" w:cs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vMerge w:val="continue"/>
          </w:tcPr>
          <w:p>
            <w:pPr>
              <w:widowControl/>
              <w:spacing w:line="276" w:lineRule="auto"/>
              <w:rPr>
                <w:rFonts w:asciiTheme="majorEastAsia" w:hAnsiTheme="majorEastAsia" w:eastAsiaTheme="majorEastAsia" w:cstheme="majorEastAsia"/>
                <w:kern w:val="0"/>
                <w:sz w:val="24"/>
                <w:szCs w:val="24"/>
              </w:rPr>
            </w:pPr>
          </w:p>
        </w:tc>
        <w:tc>
          <w:tcPr>
            <w:tcW w:w="993" w:type="dxa"/>
            <w:vMerge w:val="continue"/>
          </w:tcPr>
          <w:p>
            <w:pPr>
              <w:widowControl/>
              <w:spacing w:line="276" w:lineRule="auto"/>
              <w:rPr>
                <w:rFonts w:asciiTheme="majorEastAsia" w:hAnsiTheme="majorEastAsia" w:eastAsiaTheme="majorEastAsia" w:cstheme="majorEastAsia"/>
                <w:kern w:val="0"/>
                <w:sz w:val="24"/>
                <w:szCs w:val="24"/>
              </w:rPr>
            </w:pPr>
          </w:p>
        </w:tc>
        <w:tc>
          <w:tcPr>
            <w:tcW w:w="1701" w:type="dxa"/>
          </w:tcPr>
          <w:p>
            <w:pPr>
              <w:widowControl/>
              <w:spacing w:line="276" w:lineRule="auto"/>
              <w:rPr>
                <w:rFonts w:asciiTheme="majorEastAsia" w:hAnsiTheme="majorEastAsia" w:eastAsiaTheme="majorEastAsia" w:cstheme="majorEastAsia"/>
                <w:sz w:val="24"/>
                <w:szCs w:val="24"/>
                <w:lang w:eastAsia="zh-Hans"/>
              </w:rPr>
            </w:pPr>
            <w:r>
              <w:rPr>
                <w:rFonts w:hint="eastAsia" w:asciiTheme="majorEastAsia" w:hAnsiTheme="majorEastAsia" w:eastAsiaTheme="majorEastAsia" w:cstheme="majorEastAsia"/>
                <w:sz w:val="24"/>
                <w:szCs w:val="24"/>
              </w:rPr>
              <w:t>售后服务方案</w:t>
            </w:r>
          </w:p>
        </w:tc>
        <w:tc>
          <w:tcPr>
            <w:tcW w:w="4961" w:type="dxa"/>
          </w:tcPr>
          <w:p>
            <w:pPr>
              <w:adjustRightInd w:val="0"/>
              <w:snapToGrid w:val="0"/>
              <w:spacing w:line="276" w:lineRule="auto"/>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根据供应商提供的售后服务方案进行综合评审，方案内容包括但不限于：①售后服务范围、②售后服务人员配置、③应急方案、④培训方案、⑤故障处理措施等；</w:t>
            </w:r>
          </w:p>
          <w:p>
            <w:pPr>
              <w:adjustRightInd w:val="0"/>
              <w:snapToGrid w:val="0"/>
              <w:spacing w:line="276" w:lineRule="auto"/>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以上5条需要单独列明，内容完全满足项目要求，能够保障项目顺利实施的得</w:t>
            </w:r>
            <w:r>
              <w:rPr>
                <w:rFonts w:hint="default"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t>分，其中每有一项缺失或不满足项目要求的扣1分，每有一项内容不详尽或有缺陷的扣0</w:t>
            </w:r>
            <w:r>
              <w:rPr>
                <w:rFonts w:hint="eastAsia" w:asciiTheme="majorEastAsia" w:hAnsiTheme="majorEastAsia" w:eastAsiaTheme="majorEastAsia" w:cstheme="majorEastAsia"/>
                <w:sz w:val="24"/>
                <w:szCs w:val="24"/>
                <w:lang w:eastAsia="zh-Hans"/>
              </w:rPr>
              <w:t>.5</w:t>
            </w:r>
            <w:r>
              <w:rPr>
                <w:rFonts w:hint="eastAsia" w:asciiTheme="majorEastAsia" w:hAnsiTheme="majorEastAsia" w:eastAsiaTheme="majorEastAsia" w:cstheme="majorEastAsia"/>
                <w:sz w:val="24"/>
                <w:szCs w:val="24"/>
              </w:rPr>
              <w:t>分，扣完为止。</w:t>
            </w:r>
          </w:p>
          <w:p>
            <w:pPr>
              <w:widowControl/>
              <w:spacing w:line="276" w:lineRule="auto"/>
              <w:rPr>
                <w:rFonts w:asciiTheme="majorEastAsia" w:hAnsiTheme="majorEastAsia" w:eastAsiaTheme="majorEastAsia" w:cstheme="majorEastAsia"/>
                <w:sz w:val="24"/>
                <w:szCs w:val="24"/>
                <w:lang w:eastAsia="zh-Hans"/>
              </w:rPr>
            </w:pPr>
            <w:r>
              <w:rPr>
                <w:rFonts w:hint="eastAsia" w:asciiTheme="majorEastAsia" w:hAnsiTheme="majorEastAsia" w:eastAsiaTheme="majorEastAsia" w:cstheme="majorEastAsia"/>
                <w:sz w:val="24"/>
                <w:szCs w:val="24"/>
              </w:rPr>
              <w:t>售后服务方案中，包括以下内容：用户遇到使用及技术问题，成交供应商在1小时内采取相应响应措施（加1分）；3小时内派出专业人员进行技术支持（加1分）；无法远程技术支持的，应派出专业人员在6小时内到达现场进行处理（加1分）。</w:t>
            </w:r>
          </w:p>
        </w:tc>
        <w:tc>
          <w:tcPr>
            <w:tcW w:w="851" w:type="dxa"/>
          </w:tcPr>
          <w:p>
            <w:pPr>
              <w:widowControl/>
              <w:spacing w:line="276" w:lineRule="auto"/>
              <w:rPr>
                <w:rFonts w:asciiTheme="majorEastAsia" w:hAnsiTheme="majorEastAsia" w:eastAsiaTheme="majorEastAsia" w:cstheme="majorEastAsia"/>
                <w:kern w:val="0"/>
                <w:sz w:val="24"/>
                <w:szCs w:val="24"/>
              </w:rPr>
            </w:pPr>
            <w:r>
              <w:rPr>
                <w:rFonts w:asciiTheme="majorEastAsia" w:hAnsiTheme="majorEastAsia" w:eastAsiaTheme="majorEastAsia" w:cstheme="majorEastAsia"/>
                <w:kern w:val="0"/>
                <w:sz w:val="24"/>
                <w:szCs w:val="24"/>
              </w:rPr>
              <w:t>3</w:t>
            </w:r>
            <w:r>
              <w:rPr>
                <w:rFonts w:hint="eastAsia" w:asciiTheme="majorEastAsia" w:hAnsiTheme="majorEastAsia" w:eastAsiaTheme="majorEastAsia" w:cstheme="majorEastAsia"/>
                <w:kern w:val="0"/>
                <w:sz w:val="24"/>
                <w:szCs w:val="24"/>
                <w:lang w:val="en-US" w:eastAsia="zh-Hans"/>
              </w:rPr>
              <w:t>分</w:t>
            </w:r>
          </w:p>
        </w:tc>
        <w:tc>
          <w:tcPr>
            <w:tcW w:w="1417" w:type="dxa"/>
          </w:tcPr>
          <w:p>
            <w:pPr>
              <w:widowControl/>
              <w:spacing w:line="276" w:lineRule="auto"/>
              <w:rPr>
                <w:rFonts w:asciiTheme="majorEastAsia" w:hAnsiTheme="majorEastAsia" w:eastAsiaTheme="majorEastAsia" w:cs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2" w:type="dxa"/>
          </w:tcPr>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w:t>
            </w:r>
          </w:p>
        </w:tc>
        <w:tc>
          <w:tcPr>
            <w:tcW w:w="993" w:type="dxa"/>
          </w:tcPr>
          <w:p>
            <w:pPr>
              <w:widowControl/>
              <w:spacing w:line="276" w:lineRule="auto"/>
              <w:rPr>
                <w:rFonts w:asciiTheme="majorEastAsia" w:hAnsiTheme="majorEastAsia" w:eastAsiaTheme="majorEastAsia" w:cstheme="majorEastAsia"/>
                <w:kern w:val="0"/>
                <w:sz w:val="24"/>
                <w:szCs w:val="24"/>
                <w:lang w:eastAsia="zh-Hans"/>
              </w:rPr>
            </w:pPr>
            <w:r>
              <w:rPr>
                <w:rFonts w:hint="eastAsia" w:asciiTheme="majorEastAsia" w:hAnsiTheme="majorEastAsia" w:eastAsiaTheme="majorEastAsia" w:cstheme="majorEastAsia"/>
                <w:kern w:val="0"/>
                <w:sz w:val="24"/>
                <w:szCs w:val="24"/>
                <w:lang w:eastAsia="zh-Hans"/>
              </w:rPr>
              <w:t>商务要求</w:t>
            </w:r>
          </w:p>
        </w:tc>
        <w:tc>
          <w:tcPr>
            <w:tcW w:w="1701" w:type="dxa"/>
          </w:tcPr>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投标人业绩</w:t>
            </w:r>
          </w:p>
        </w:tc>
        <w:tc>
          <w:tcPr>
            <w:tcW w:w="4961" w:type="dxa"/>
          </w:tcPr>
          <w:p>
            <w:pPr>
              <w:adjustRightInd w:val="0"/>
              <w:snapToGrid w:val="0"/>
              <w:spacing w:line="276" w:lineRule="auto"/>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根据投标人或制造商家2019年01月01日（含）以来类似业绩进行评审（以合同签订时间为准），提供一份得1分，</w:t>
            </w:r>
            <w:r>
              <w:rPr>
                <w:rFonts w:hint="eastAsia" w:asciiTheme="majorEastAsia" w:hAnsiTheme="majorEastAsia" w:eastAsiaTheme="majorEastAsia" w:cstheme="majorEastAsia"/>
                <w:sz w:val="24"/>
                <w:szCs w:val="24"/>
                <w:lang w:eastAsia="zh-Hans"/>
              </w:rPr>
              <w:t>提供两份得3分，提供三份得5分，</w:t>
            </w:r>
            <w:r>
              <w:rPr>
                <w:rFonts w:hint="eastAsia" w:asciiTheme="majorEastAsia" w:hAnsiTheme="majorEastAsia" w:eastAsiaTheme="majorEastAsia" w:cstheme="majorEastAsia"/>
                <w:sz w:val="24"/>
                <w:szCs w:val="24"/>
              </w:rPr>
              <w:t>最高5分</w:t>
            </w:r>
          </w:p>
          <w:p>
            <w:pPr>
              <w:adjustRightInd w:val="0"/>
              <w:snapToGrid w:val="0"/>
              <w:spacing w:line="276" w:lineRule="auto"/>
              <w:textAlignment w:val="baseline"/>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注：1、提供中标（成交）通知书或合同复印件并加盖投标人鲜章。</w:t>
            </w:r>
          </w:p>
          <w:p>
            <w:pPr>
              <w:widowControl/>
              <w:spacing w:line="276"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2、所提供的类似项目业绩应至少包括本项目拟采购产品，否则不与认可。不得分。</w:t>
            </w:r>
          </w:p>
        </w:tc>
        <w:tc>
          <w:tcPr>
            <w:tcW w:w="851" w:type="dxa"/>
          </w:tcPr>
          <w:p>
            <w:pPr>
              <w:widowControl/>
              <w:spacing w:line="276" w:lineRule="auto"/>
              <w:rPr>
                <w:rFonts w:asciiTheme="majorEastAsia" w:hAnsiTheme="majorEastAsia" w:eastAsiaTheme="majorEastAsia" w:cstheme="majorEastAsia"/>
                <w:kern w:val="0"/>
                <w:sz w:val="24"/>
                <w:szCs w:val="24"/>
              </w:rPr>
            </w:pPr>
            <w:r>
              <w:rPr>
                <w:rFonts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t>分</w:t>
            </w:r>
          </w:p>
        </w:tc>
        <w:tc>
          <w:tcPr>
            <w:tcW w:w="1417" w:type="dxa"/>
          </w:tcPr>
          <w:p>
            <w:pPr>
              <w:widowControl/>
              <w:spacing w:line="276" w:lineRule="auto"/>
              <w:rPr>
                <w:rFonts w:asciiTheme="majorEastAsia" w:hAnsiTheme="majorEastAsia" w:eastAsiaTheme="majorEastAsia" w:cstheme="majorEastAsia"/>
                <w:kern w:val="0"/>
                <w:sz w:val="24"/>
                <w:szCs w:val="24"/>
                <w:lang w:eastAsia="zh-Hans"/>
              </w:rPr>
            </w:pPr>
          </w:p>
        </w:tc>
      </w:tr>
    </w:tbl>
    <w:p>
      <w:pPr>
        <w:widowControl/>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□最低评标价法</w:t>
      </w:r>
    </w:p>
    <w:p>
      <w:pPr>
        <w:widowControl/>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评审因素： </w:t>
      </w:r>
    </w:p>
    <w:p>
      <w:pPr>
        <w:widowControl/>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扣除比例%：</w:t>
      </w:r>
    </w:p>
    <w:p>
      <w:pPr>
        <w:widowControl/>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评审标准：</w:t>
      </w:r>
    </w:p>
    <w:p>
      <w:pPr>
        <w:widowControl/>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8、合同管理安排</w:t>
      </w:r>
    </w:p>
    <w:p>
      <w:pPr>
        <w:widowControl/>
        <w:shd w:val="clear" w:color="auto" w:fill="FFFFFF"/>
        <w:spacing w:line="480" w:lineRule="auto"/>
        <w:ind w:firstLine="840"/>
        <w:rPr>
          <w:rFonts w:asciiTheme="majorEastAsia" w:hAnsiTheme="majorEastAsia" w:eastAsiaTheme="majorEastAsia" w:cstheme="majorEastAsia"/>
          <w:kern w:val="0"/>
          <w:sz w:val="24"/>
          <w:szCs w:val="24"/>
          <w:shd w:val="clear" w:color="auto" w:fill="FFFF00"/>
        </w:rPr>
      </w:pPr>
      <w:r>
        <w:rPr>
          <w:rFonts w:hint="eastAsia" w:asciiTheme="majorEastAsia" w:hAnsiTheme="majorEastAsia" w:eastAsiaTheme="majorEastAsia" w:cstheme="majorEastAsia"/>
          <w:kern w:val="0"/>
          <w:sz w:val="24"/>
          <w:szCs w:val="24"/>
        </w:rPr>
        <w:t>1）合同类型：买卖合同</w:t>
      </w: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kern w:val="0"/>
          <w:sz w:val="24"/>
          <w:szCs w:val="24"/>
        </w:rPr>
        <w:t xml:space="preserve">  租赁合同□  建设工程合同□  技术合同□  委托合同□  物业管理合同□  其他合同□</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2）合同履行期限：自合同签订之日起</w:t>
      </w:r>
      <w:r>
        <w:rPr>
          <w:rFonts w:hint="eastAsia" w:asciiTheme="majorEastAsia" w:hAnsiTheme="majorEastAsia" w:eastAsiaTheme="majorEastAsia" w:cstheme="majorEastAsia"/>
          <w:sz w:val="24"/>
          <w:szCs w:val="24"/>
        </w:rPr>
        <w:t xml:space="preserve">    30    </w:t>
      </w:r>
      <w:r>
        <w:rPr>
          <w:rFonts w:hint="eastAsia" w:asciiTheme="majorEastAsia" w:hAnsiTheme="majorEastAsia" w:eastAsiaTheme="majorEastAsia" w:cstheme="majorEastAsia"/>
          <w:kern w:val="0"/>
          <w:sz w:val="24"/>
          <w:szCs w:val="24"/>
        </w:rPr>
        <w:t>日</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3）合同履约地点：</w:t>
      </w:r>
      <w:r>
        <w:rPr>
          <w:rFonts w:hint="eastAsia" w:asciiTheme="majorEastAsia" w:hAnsiTheme="majorEastAsia" w:eastAsiaTheme="majorEastAsia" w:cstheme="majorEastAsia"/>
          <w:kern w:val="0"/>
          <w:sz w:val="24"/>
          <w:szCs w:val="24"/>
          <w:lang w:eastAsia="zh-Hans"/>
        </w:rPr>
        <w:t>西华大学</w:t>
      </w:r>
    </w:p>
    <w:p>
      <w:pPr>
        <w:widowControl/>
        <w:shd w:val="clear" w:color="auto" w:fill="FFFFFF"/>
        <w:spacing w:line="480" w:lineRule="auto"/>
        <w:ind w:firstLine="840"/>
        <w:rPr>
          <w:rFonts w:asciiTheme="majorEastAsia" w:hAnsiTheme="majorEastAsia" w:eastAsiaTheme="majorEastAsia" w:cstheme="majorEastAsia"/>
          <w:kern w:val="0"/>
          <w:sz w:val="24"/>
          <w:szCs w:val="24"/>
          <w:shd w:val="clear" w:color="auto" w:fill="FFFF00"/>
        </w:rPr>
      </w:pPr>
      <w:r>
        <w:rPr>
          <w:rFonts w:hint="eastAsia" w:asciiTheme="majorEastAsia" w:hAnsiTheme="majorEastAsia" w:eastAsiaTheme="majorEastAsia" w:cstheme="majorEastAsia"/>
          <w:kern w:val="0"/>
          <w:sz w:val="24"/>
          <w:szCs w:val="24"/>
        </w:rPr>
        <w:t>4）支付方式：</w:t>
      </w:r>
      <w:r>
        <w:rPr>
          <w:rFonts w:hint="eastAsia" w:asciiTheme="majorEastAsia" w:hAnsiTheme="majorEastAsia" w:eastAsiaTheme="majorEastAsia" w:cstheme="majorEastAsia"/>
          <w:sz w:val="24"/>
          <w:szCs w:val="24"/>
        </w:rPr>
        <w:t>一次付清</w:t>
      </w: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sz w:val="24"/>
          <w:szCs w:val="24"/>
        </w:rPr>
        <w:t xml:space="preserve">   分期付款</w:t>
      </w:r>
      <w:r>
        <w:rPr>
          <w:rFonts w:hint="eastAsia" w:asciiTheme="majorEastAsia" w:hAnsiTheme="majorEastAsia" w:eastAsiaTheme="majorEastAsia" w:cstheme="majorEastAsia"/>
          <w:kern w:val="0"/>
          <w:sz w:val="24"/>
          <w:szCs w:val="24"/>
        </w:rPr>
        <w:t>□ 比例：  （0-100%可选）</w:t>
      </w:r>
    </w:p>
    <w:p>
      <w:pPr>
        <w:spacing w:line="480" w:lineRule="auto"/>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5）履约保证金及缴纳形式：</w:t>
      </w:r>
    </w:p>
    <w:p>
      <w:pPr>
        <w:spacing w:line="480" w:lineRule="auto"/>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中标/成交供应商是否需要缴纳履约保证金：是</w:t>
      </w:r>
    </w:p>
    <w:p>
      <w:pPr>
        <w:spacing w:line="480" w:lineRule="auto"/>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履约保证金缴纳比例：5%</w:t>
      </w:r>
    </w:p>
    <w:p>
      <w:pPr>
        <w:spacing w:line="480" w:lineRule="auto"/>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缴纳方式：银行转账</w:t>
      </w:r>
    </w:p>
    <w:p>
      <w:pPr>
        <w:spacing w:line="480" w:lineRule="auto"/>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缴纳说明：缴纳履约保证金后签订合同</w:t>
      </w:r>
    </w:p>
    <w:p>
      <w:pPr>
        <w:spacing w:line="480" w:lineRule="auto"/>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6）质量保证金及缴纳形式：</w:t>
      </w:r>
    </w:p>
    <w:p>
      <w:pPr>
        <w:spacing w:line="480" w:lineRule="auto"/>
        <w:ind w:firstLine="600" w:firstLineChars="2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中标/成交供应商是否需要缴纳质量保证金：否</w:t>
      </w:r>
    </w:p>
    <w:p>
      <w:pPr>
        <w:widowControl/>
        <w:shd w:val="clear" w:color="auto" w:fill="FFFFFF"/>
        <w:spacing w:line="480" w:lineRule="auto"/>
        <w:ind w:firstLine="720" w:firstLineChars="3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合同支付约定</w:t>
      </w:r>
    </w:p>
    <w:p>
      <w:pPr>
        <w:widowControl/>
        <w:shd w:val="clear" w:color="auto" w:fill="FFFFFF"/>
        <w:spacing w:line="480" w:lineRule="auto"/>
        <w:ind w:firstLine="720" w:firstLineChars="3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付款条件：</w:t>
      </w:r>
      <w:r>
        <w:rPr>
          <w:rFonts w:hint="eastAsia" w:asciiTheme="majorEastAsia" w:hAnsiTheme="majorEastAsia" w:eastAsiaTheme="majorEastAsia" w:cstheme="majorEastAsia"/>
          <w:kern w:val="0"/>
          <w:sz w:val="24"/>
          <w:szCs w:val="24"/>
          <w:lang w:eastAsia="zh-Hans"/>
        </w:rPr>
        <w:t>按照合同约定时间交付并验收合格。</w:t>
      </w:r>
    </w:p>
    <w:p>
      <w:pPr>
        <w:widowControl/>
        <w:shd w:val="clear" w:color="auto" w:fill="FFFFFF"/>
        <w:spacing w:line="480" w:lineRule="auto"/>
        <w:ind w:firstLine="720" w:firstLineChars="3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达到付款条件起 30 日。 支付合同总金额 100  %。</w:t>
      </w:r>
    </w:p>
    <w:p>
      <w:pPr>
        <w:widowControl/>
        <w:shd w:val="clear" w:color="auto" w:fill="FFFFFF"/>
        <w:spacing w:line="480" w:lineRule="auto"/>
        <w:ind w:firstLine="720" w:firstLineChars="3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分期付款条件（如有）：</w:t>
      </w:r>
    </w:p>
    <w:p>
      <w:pPr>
        <w:widowControl/>
        <w:shd w:val="clear" w:color="auto" w:fill="FFFFFF"/>
        <w:spacing w:line="480" w:lineRule="auto"/>
        <w:ind w:firstLine="720" w:firstLineChars="3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达到付款条件起     日。 支付合同总金额       %。</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7）验收交付标准和方法：</w:t>
      </w:r>
    </w:p>
    <w:p>
      <w:pPr>
        <w:spacing w:line="6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系统验收和交付要求</w:t>
      </w:r>
    </w:p>
    <w:p>
      <w:pPr>
        <w:spacing w:line="6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（1）中标人应保证货物到达采购人所在地完好无损，如有缺漏、损坏，由供应商负责调换、补齐或赔偿。</w:t>
      </w:r>
    </w:p>
    <w:p>
      <w:pPr>
        <w:spacing w:line="6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（2）中标人应保证所提供的服务符合甲方要求，并保障完成质量。</w:t>
      </w:r>
    </w:p>
    <w:p>
      <w:pPr>
        <w:spacing w:line="6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（3）中标人应派遣专业技术人员进行现场安装并完成使用培训。验收合格条件如下：</w:t>
      </w:r>
    </w:p>
    <w:p>
      <w:pPr>
        <w:spacing w:line="6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设备数量与采购合同一致，性能指标达到规定的标准；</w:t>
      </w:r>
    </w:p>
    <w:p>
      <w:pPr>
        <w:spacing w:line="6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项目服务与采购合同一致，并满足采购人要求的实施标准；</w:t>
      </w:r>
    </w:p>
    <w:p>
      <w:pPr>
        <w:spacing w:line="60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在规定时间内完成交货并验收，并经采购人确认；</w:t>
      </w:r>
    </w:p>
    <w:p>
      <w:pPr>
        <w:spacing w:line="600" w:lineRule="exact"/>
        <w:ind w:firstLine="480" w:firstLineChars="20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产品在安装符合要求后，才作为最终验收。</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8）质量保修范围和保修期：</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lang w:eastAsia="zh-Hans"/>
        </w:rPr>
        <w:t>年免费维修</w:t>
      </w:r>
      <w:r>
        <w:rPr>
          <w:rFonts w:hint="eastAsia" w:asciiTheme="majorEastAsia" w:hAnsiTheme="majorEastAsia" w:eastAsiaTheme="majorEastAsia" w:cstheme="majorEastAsia"/>
          <w:sz w:val="24"/>
          <w:szCs w:val="24"/>
        </w:rPr>
        <w:t>；用户遇到使用及技术问题，成交供应商在1小时内采取相应响应措施；3小时内派出专业人员进行技术支持；无法远程技术支持的，应派出专业人员在6小时内到达现场进行处理</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9）知识产权归属和处理方式：</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10）成本补偿和风险分担约定：</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shd w:val="clear" w:color="auto" w:fill="FFFF00"/>
        </w:rPr>
      </w:pPr>
      <w:r>
        <w:rPr>
          <w:rFonts w:hint="eastAsia" w:asciiTheme="majorEastAsia" w:hAnsiTheme="majorEastAsia" w:eastAsiaTheme="majorEastAsia" w:cstheme="majorEastAsia"/>
          <w:kern w:val="0"/>
          <w:sz w:val="24"/>
          <w:szCs w:val="24"/>
        </w:rPr>
        <w:t>11）违约责任与解决争议的方法：</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12）合同其他条款：</w:t>
      </w:r>
    </w:p>
    <w:p>
      <w:pPr>
        <w:widowControl/>
        <w:shd w:val="clear" w:color="auto" w:fill="FFFFFF"/>
        <w:spacing w:line="480" w:lineRule="auto"/>
        <w:ind w:firstLine="42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9、履约验收方案</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1）验收组织方式：</w:t>
      </w: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kern w:val="0"/>
          <w:sz w:val="24"/>
          <w:szCs w:val="24"/>
        </w:rPr>
        <w:t>自行验收   □委托第三方验收</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2）是否邀请本项目的其他供应商：是□  否</w:t>
      </w:r>
      <w:r>
        <w:rPr>
          <w:rFonts w:hint="eastAsia" w:asciiTheme="majorEastAsia" w:hAnsiTheme="majorEastAsia" w:eastAsiaTheme="majorEastAsia" w:cstheme="majorEastAsia"/>
          <w:kern w:val="0"/>
          <w:sz w:val="24"/>
          <w:szCs w:val="24"/>
        </w:rPr>
        <w:sym w:font="Wingdings 2" w:char="0052"/>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3）是否邀请专家：是</w:t>
      </w:r>
      <w:r>
        <w:rPr>
          <w:rFonts w:hint="eastAsia" w:asciiTheme="majorEastAsia" w:hAnsiTheme="majorEastAsia" w:eastAsiaTheme="majorEastAsia" w:cstheme="majorEastAsia"/>
          <w:kern w:val="0"/>
          <w:sz w:val="24"/>
          <w:szCs w:val="24"/>
        </w:rPr>
        <w:sym w:font="Wingdings 2" w:char="00A3"/>
      </w:r>
      <w:r>
        <w:rPr>
          <w:rFonts w:hint="eastAsia" w:asciiTheme="majorEastAsia" w:hAnsiTheme="majorEastAsia" w:eastAsiaTheme="majorEastAsia" w:cstheme="majorEastAsia"/>
          <w:kern w:val="0"/>
          <w:sz w:val="24"/>
          <w:szCs w:val="24"/>
        </w:rPr>
        <w:t xml:space="preserve">  否</w:t>
      </w:r>
      <w:r>
        <w:rPr>
          <w:rFonts w:hint="eastAsia" w:asciiTheme="majorEastAsia" w:hAnsiTheme="majorEastAsia" w:eastAsiaTheme="majorEastAsia" w:cstheme="majorEastAsia"/>
          <w:kern w:val="0"/>
          <w:sz w:val="24"/>
          <w:szCs w:val="24"/>
        </w:rPr>
        <w:sym w:font="Wingdings 2" w:char="0052"/>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4）是否邀请服务对象：是</w:t>
      </w:r>
      <w:r>
        <w:rPr>
          <w:rFonts w:hint="eastAsia" w:asciiTheme="majorEastAsia" w:hAnsiTheme="majorEastAsia" w:eastAsiaTheme="majorEastAsia" w:cstheme="majorEastAsia"/>
          <w:kern w:val="0"/>
          <w:sz w:val="24"/>
          <w:szCs w:val="24"/>
        </w:rPr>
        <w:sym w:font="Wingdings 2" w:char="00A3"/>
      </w:r>
      <w:r>
        <w:rPr>
          <w:rFonts w:hint="eastAsia" w:asciiTheme="majorEastAsia" w:hAnsiTheme="majorEastAsia" w:eastAsiaTheme="majorEastAsia" w:cstheme="majorEastAsia"/>
          <w:kern w:val="0"/>
          <w:sz w:val="24"/>
          <w:szCs w:val="24"/>
        </w:rPr>
        <w:t xml:space="preserve">  否</w:t>
      </w:r>
      <w:r>
        <w:rPr>
          <w:rFonts w:hint="eastAsia" w:asciiTheme="majorEastAsia" w:hAnsiTheme="majorEastAsia" w:eastAsiaTheme="majorEastAsia" w:cstheme="majorEastAsia"/>
          <w:kern w:val="0"/>
          <w:sz w:val="24"/>
          <w:szCs w:val="24"/>
        </w:rPr>
        <w:sym w:font="Wingdings 2" w:char="0052"/>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5）是否邀请第三方检测机构：是□  否</w:t>
      </w:r>
      <w:r>
        <w:rPr>
          <w:rFonts w:hint="eastAsia" w:asciiTheme="majorEastAsia" w:hAnsiTheme="majorEastAsia" w:eastAsiaTheme="majorEastAsia" w:cstheme="majorEastAsia"/>
          <w:kern w:val="0"/>
          <w:sz w:val="24"/>
          <w:szCs w:val="24"/>
        </w:rPr>
        <w:sym w:font="Wingdings 2" w:char="0052"/>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6）履约验收程序：</w:t>
      </w:r>
      <w:r>
        <w:rPr>
          <w:rFonts w:hint="eastAsia" w:asciiTheme="majorEastAsia" w:hAnsiTheme="majorEastAsia" w:eastAsiaTheme="majorEastAsia" w:cstheme="majorEastAsia"/>
          <w:kern w:val="0"/>
          <w:sz w:val="24"/>
          <w:szCs w:val="24"/>
        </w:rPr>
        <w:sym w:font="Wingdings 2" w:char="0052"/>
      </w:r>
      <w:r>
        <w:rPr>
          <w:rFonts w:hint="eastAsia" w:asciiTheme="majorEastAsia" w:hAnsiTheme="majorEastAsia" w:eastAsiaTheme="majorEastAsia" w:cstheme="majorEastAsia"/>
          <w:kern w:val="0"/>
          <w:sz w:val="24"/>
          <w:szCs w:val="24"/>
        </w:rPr>
        <w:t>一次性验收   □分段/分期验收</w:t>
      </w:r>
    </w:p>
    <w:p>
      <w:pPr>
        <w:spacing w:line="480" w:lineRule="auto"/>
        <w:ind w:firstLine="720" w:firstLine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7）履约验收时间：</w:t>
      </w:r>
    </w:p>
    <w:p>
      <w:pPr>
        <w:spacing w:line="480" w:lineRule="auto"/>
        <w:ind w:firstLine="600" w:firstLineChars="2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□计划于      组织验收</w:t>
      </w:r>
    </w:p>
    <w:p>
      <w:pPr>
        <w:spacing w:line="480" w:lineRule="auto"/>
        <w:ind w:firstLine="600" w:firstLineChars="2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□供应商提出验收申请之日起  7  日内组织验收</w:t>
      </w:r>
    </w:p>
    <w:p>
      <w:pPr>
        <w:widowControl/>
        <w:numPr>
          <w:ilvl w:val="0"/>
          <w:numId w:val="2"/>
        </w:numPr>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验收组织的其他事项： </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9）技术履约验收内容：</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shd w:val="clear" w:color="auto" w:fill="FFFF00"/>
        </w:rPr>
      </w:pPr>
      <w:r>
        <w:rPr>
          <w:rFonts w:hint="eastAsia" w:asciiTheme="majorEastAsia" w:hAnsiTheme="majorEastAsia" w:eastAsiaTheme="majorEastAsia" w:cstheme="majorEastAsia"/>
          <w:kern w:val="0"/>
          <w:sz w:val="24"/>
          <w:szCs w:val="24"/>
        </w:rPr>
        <w:t>10）商务履约验收内容：</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shd w:val="clear" w:color="auto" w:fill="FFFF00"/>
        </w:rPr>
      </w:pPr>
      <w:r>
        <w:rPr>
          <w:rFonts w:hint="eastAsia" w:asciiTheme="majorEastAsia" w:hAnsiTheme="majorEastAsia" w:eastAsiaTheme="majorEastAsia" w:cstheme="majorEastAsia"/>
          <w:kern w:val="0"/>
          <w:sz w:val="24"/>
          <w:szCs w:val="24"/>
        </w:rPr>
        <w:t>11）履约验收标准：</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12）履约验收其他事项：</w:t>
      </w:r>
    </w:p>
    <w:p>
      <w:pPr>
        <w:widowControl/>
        <w:shd w:val="clear" w:color="auto" w:fill="FFFFFF"/>
        <w:spacing w:line="480" w:lineRule="auto"/>
        <w:outlineLvl w:val="2"/>
        <w:rPr>
          <w:rFonts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五、风险控制措施和替代方案</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该采购项目按照《政府采购需求管理办法》第二十五条规定，本项目是否需要组织风险判断、提出处置措施和替代方案：是□（填以下信息）  否</w:t>
      </w:r>
      <w:r>
        <w:rPr>
          <w:rFonts w:hint="eastAsia" w:asciiTheme="majorEastAsia" w:hAnsiTheme="majorEastAsia" w:eastAsiaTheme="majorEastAsia" w:cstheme="majorEastAsia"/>
          <w:kern w:val="0"/>
          <w:sz w:val="24"/>
          <w:szCs w:val="24"/>
        </w:rPr>
        <w:sym w:font="Wingdings 2" w:char="0052"/>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1）国家政策变化风险的应对措施：</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2）实施环境变化风险的应对措施：</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3）重大技术变化风险的应对措施：</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4）预算项目调整风险的应对措施：</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5）因质疑投诉影响采购进度风险的应对措施：</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6）采购失败风险的应对措施：</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7）不按规定签订或者履行合同风险的应对措施：</w:t>
      </w:r>
    </w:p>
    <w:p>
      <w:pPr>
        <w:widowControl/>
        <w:shd w:val="clear" w:color="auto" w:fill="FFFFFF"/>
        <w:spacing w:line="480" w:lineRule="auto"/>
        <w:ind w:firstLine="84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8）出现损害国家利益和社会公共利益情形风险的应对措施：</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9）其他采购和合同履行过程的风险及应对措施：</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p>
    <w:p>
      <w:pPr>
        <w:widowControl/>
        <w:shd w:val="clear" w:color="auto" w:fill="FFFFFF"/>
        <w:spacing w:line="480" w:lineRule="auto"/>
        <w:ind w:firstLine="840"/>
        <w:rPr>
          <w:rFonts w:asciiTheme="majorEastAsia" w:hAnsiTheme="majorEastAsia" w:eastAsiaTheme="majorEastAsia" w:cstheme="majorEastAsia"/>
          <w:kern w:val="0"/>
          <w:sz w:val="24"/>
          <w:szCs w:val="24"/>
        </w:rPr>
      </w:pPr>
    </w:p>
    <w:p>
      <w:pPr>
        <w:widowControl/>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项目负责人（签字）：</w:t>
      </w:r>
    </w:p>
    <w:p>
      <w:pPr>
        <w:widowControl/>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项目单位负责人（签字）：</w:t>
      </w:r>
    </w:p>
    <w:p>
      <w:pPr>
        <w:widowControl/>
        <w:shd w:val="clear" w:color="auto" w:fill="FFFFFF"/>
        <w:spacing w:line="480" w:lineRule="auto"/>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经费主管部门负责人（签字）：　　　　　　　　　　　</w:t>
      </w:r>
    </w:p>
    <w:p>
      <w:pPr>
        <w:widowControl/>
        <w:shd w:val="clear" w:color="auto" w:fill="FFFFFF"/>
        <w:spacing w:line="480" w:lineRule="auto"/>
        <w:ind w:firstLine="840"/>
        <w:rPr>
          <w:rFonts w:asciiTheme="majorEastAsia" w:hAnsiTheme="majorEastAsia" w:eastAsiaTheme="majorEastAsia" w:cstheme="majorEastAsia"/>
          <w:kern w:val="0"/>
          <w:sz w:val="24"/>
          <w:szCs w:val="24"/>
        </w:rPr>
      </w:pPr>
    </w:p>
    <w:p>
      <w:pPr>
        <w:widowControl/>
        <w:shd w:val="clear" w:color="auto" w:fill="FFFFFF"/>
        <w:spacing w:line="480" w:lineRule="auto"/>
        <w:jc w:val="right"/>
        <w:rPr>
          <w:rFonts w:asciiTheme="majorEastAsia" w:hAnsiTheme="majorEastAsia" w:eastAsiaTheme="majorEastAsia" w:cstheme="majorEastAsia"/>
          <w:kern w:val="0"/>
          <w:sz w:val="24"/>
          <w:szCs w:val="24"/>
        </w:rPr>
      </w:pPr>
      <w:r>
        <w:rPr>
          <w:rFonts w:hint="default" w:asciiTheme="majorEastAsia" w:hAnsiTheme="majorEastAsia" w:eastAsiaTheme="majorEastAsia" w:cstheme="majorEastAsia"/>
          <w:kern w:val="0"/>
          <w:sz w:val="24"/>
          <w:szCs w:val="24"/>
        </w:rPr>
        <w:t>2022</w:t>
      </w:r>
      <w:r>
        <w:rPr>
          <w:rFonts w:hint="eastAsia" w:asciiTheme="majorEastAsia" w:hAnsiTheme="majorEastAsia" w:eastAsiaTheme="majorEastAsia" w:cstheme="majorEastAsia"/>
          <w:kern w:val="0"/>
          <w:sz w:val="24"/>
          <w:szCs w:val="24"/>
        </w:rPr>
        <w:t xml:space="preserve">年   </w:t>
      </w:r>
      <w:r>
        <w:rPr>
          <w:rFonts w:hint="default" w:asciiTheme="majorEastAsia" w:hAnsiTheme="majorEastAsia" w:eastAsiaTheme="majorEastAsia" w:cstheme="majorEastAsia"/>
          <w:kern w:val="0"/>
          <w:sz w:val="24"/>
          <w:szCs w:val="24"/>
        </w:rPr>
        <w:t>4</w:t>
      </w:r>
      <w:r>
        <w:rPr>
          <w:rFonts w:hint="eastAsia" w:asciiTheme="majorEastAsia" w:hAnsiTheme="majorEastAsia" w:eastAsiaTheme="majorEastAsia" w:cstheme="majorEastAsia"/>
          <w:kern w:val="0"/>
          <w:sz w:val="24"/>
          <w:szCs w:val="24"/>
        </w:rPr>
        <w:t xml:space="preserve">月   </w:t>
      </w:r>
      <w:r>
        <w:rPr>
          <w:rFonts w:hint="default" w:asciiTheme="majorEastAsia" w:hAnsiTheme="majorEastAsia" w:eastAsiaTheme="majorEastAsia" w:cstheme="majorEastAsia"/>
          <w:kern w:val="0"/>
          <w:sz w:val="24"/>
          <w:szCs w:val="24"/>
        </w:rPr>
        <w:t>25</w:t>
      </w:r>
      <w:r>
        <w:rPr>
          <w:rFonts w:hint="eastAsia" w:asciiTheme="majorEastAsia" w:hAnsiTheme="majorEastAsia" w:eastAsiaTheme="majorEastAsia" w:cstheme="majorEastAsia"/>
          <w:kern w:val="0"/>
          <w:sz w:val="24"/>
          <w:szCs w:val="24"/>
        </w:rPr>
        <w:t>日</w:t>
      </w:r>
    </w:p>
    <w:p>
      <w:pPr>
        <w:rPr>
          <w:rFonts w:asciiTheme="majorEastAsia" w:hAnsiTheme="majorEastAsia" w:eastAsiaTheme="majorEastAsia" w:cstheme="majorEastAsia"/>
          <w:sz w:val="24"/>
          <w:szCs w:val="24"/>
        </w:rPr>
      </w:pP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注意事项：</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1.采购项目预算大于50万元（含50万元）需提供采购单位确定需求的部（处）会议纪要或学院党政联席会议纪要。</w:t>
      </w:r>
    </w:p>
    <w:p>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2.各单位政府采购项目的采购需求在部门（学院）网站首页公示不少于3天。公示期结束后将公示截图打印交国有资产与实验室管理处（招投标中心），并标明公示期是否有异议。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647AF"/>
    <w:multiLevelType w:val="singleLevel"/>
    <w:tmpl w:val="626647AF"/>
    <w:lvl w:ilvl="0" w:tentative="0">
      <w:start w:val="5"/>
      <w:numFmt w:val="chineseCounting"/>
      <w:suff w:val="nothing"/>
      <w:lvlText w:val="（%1）"/>
      <w:lvlJc w:val="left"/>
    </w:lvl>
  </w:abstractNum>
  <w:abstractNum w:abstractNumId="1">
    <w:nsid w:val="62664807"/>
    <w:multiLevelType w:val="singleLevel"/>
    <w:tmpl w:val="62664807"/>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54"/>
    <w:rsid w:val="000C6F09"/>
    <w:rsid w:val="000E034D"/>
    <w:rsid w:val="00140E76"/>
    <w:rsid w:val="0015358E"/>
    <w:rsid w:val="001F6C43"/>
    <w:rsid w:val="002D76ED"/>
    <w:rsid w:val="003170FE"/>
    <w:rsid w:val="003333D9"/>
    <w:rsid w:val="004E41C7"/>
    <w:rsid w:val="00571B2F"/>
    <w:rsid w:val="0058428F"/>
    <w:rsid w:val="005A1722"/>
    <w:rsid w:val="00611B8B"/>
    <w:rsid w:val="006B2DCA"/>
    <w:rsid w:val="006D1DCC"/>
    <w:rsid w:val="00717634"/>
    <w:rsid w:val="00724B9D"/>
    <w:rsid w:val="00756A9F"/>
    <w:rsid w:val="00806316"/>
    <w:rsid w:val="00807DCC"/>
    <w:rsid w:val="008B50D6"/>
    <w:rsid w:val="008D7645"/>
    <w:rsid w:val="009266D4"/>
    <w:rsid w:val="00A02442"/>
    <w:rsid w:val="00AB58F8"/>
    <w:rsid w:val="00AC5F10"/>
    <w:rsid w:val="00AD7054"/>
    <w:rsid w:val="00B54535"/>
    <w:rsid w:val="00BF43BF"/>
    <w:rsid w:val="00C2059D"/>
    <w:rsid w:val="00C52311"/>
    <w:rsid w:val="00C6668D"/>
    <w:rsid w:val="00CE6FBC"/>
    <w:rsid w:val="00D22BB3"/>
    <w:rsid w:val="00DA3ABE"/>
    <w:rsid w:val="00DC6C80"/>
    <w:rsid w:val="00DD6420"/>
    <w:rsid w:val="00E859C7"/>
    <w:rsid w:val="00ED2506"/>
    <w:rsid w:val="00EF2BA1"/>
    <w:rsid w:val="00F242C6"/>
    <w:rsid w:val="00F4115F"/>
    <w:rsid w:val="00F67A79"/>
    <w:rsid w:val="00FB0472"/>
    <w:rsid w:val="1DFB0B88"/>
    <w:rsid w:val="3777427D"/>
    <w:rsid w:val="3FAF674D"/>
    <w:rsid w:val="57BB2934"/>
    <w:rsid w:val="5DF0E593"/>
    <w:rsid w:val="5E4FD1A7"/>
    <w:rsid w:val="5E9F6C36"/>
    <w:rsid w:val="5FF63E1E"/>
    <w:rsid w:val="6B1F13E2"/>
    <w:rsid w:val="77C70CDF"/>
    <w:rsid w:val="77FE79FF"/>
    <w:rsid w:val="7A6B4696"/>
    <w:rsid w:val="7B364D2B"/>
    <w:rsid w:val="7F9F1A7D"/>
    <w:rsid w:val="7FDFBFAF"/>
    <w:rsid w:val="7FF73E8E"/>
    <w:rsid w:val="A7DD5F68"/>
    <w:rsid w:val="ADDF9A91"/>
    <w:rsid w:val="B73BEC22"/>
    <w:rsid w:val="BBDD2ACB"/>
    <w:rsid w:val="BE97BA6E"/>
    <w:rsid w:val="BEEFDBE5"/>
    <w:rsid w:val="DDFDE048"/>
    <w:rsid w:val="DFEEAE6A"/>
    <w:rsid w:val="DFF7F416"/>
    <w:rsid w:val="DFF96C94"/>
    <w:rsid w:val="E6FF543E"/>
    <w:rsid w:val="EFBDE0AA"/>
    <w:rsid w:val="EFBF8B78"/>
    <w:rsid w:val="F1B310A4"/>
    <w:rsid w:val="FFF7CF87"/>
    <w:rsid w:val="FFF90CDD"/>
    <w:rsid w:val="FFFBC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5"/>
    <w:link w:val="4"/>
    <w:qFormat/>
    <w:uiPriority w:val="99"/>
    <w:rPr>
      <w:sz w:val="18"/>
      <w:szCs w:val="18"/>
    </w:rPr>
  </w:style>
  <w:style w:type="character" w:customStyle="1" w:styleId="9">
    <w:name w:val="页脚 字符"/>
    <w:basedOn w:val="5"/>
    <w:link w:val="3"/>
    <w:qFormat/>
    <w:uiPriority w:val="99"/>
    <w:rPr>
      <w:sz w:val="18"/>
      <w:szCs w:val="18"/>
    </w:rPr>
  </w:style>
  <w:style w:type="paragraph" w:customStyle="1" w:styleId="10">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1419</Words>
  <Characters>8091</Characters>
  <Lines>67</Lines>
  <Paragraphs>18</Paragraphs>
  <ScaleCrop>false</ScaleCrop>
  <LinksUpToDate>false</LinksUpToDate>
  <CharactersWithSpaces>9492</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2022-04-26T23:12:00Z</dcterms:created>
  <dc:creator>张灵峻</dc:creator>
  <cp:lastModifiedBy>mango</cp:lastModifiedBy>
  <dcterms:modified xsi:type="dcterms:W3CDTF">2022-04-25T20:37:26Z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